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6B527C" w14:textId="4FD4990D" w:rsidR="003472FF" w:rsidRPr="00C80609" w:rsidRDefault="001F6038" w:rsidP="003472FF">
      <w:pPr>
        <w:pStyle w:val="3GPPHeader"/>
        <w:spacing w:after="60"/>
        <w:rPr>
          <w:sz w:val="32"/>
          <w:szCs w:val="32"/>
          <w:highlight w:val="yellow"/>
        </w:rPr>
      </w:pPr>
      <w:bookmarkStart w:id="0" w:name="_Hlk4691859"/>
      <w:bookmarkStart w:id="1" w:name="_GoBack"/>
      <w:bookmarkEnd w:id="1"/>
      <w:r w:rsidRPr="001F6038">
        <w:t>3GPP TSG RAN WG1 Meeting #9</w:t>
      </w:r>
      <w:r w:rsidR="004D772C">
        <w:t>7</w:t>
      </w:r>
      <w:r w:rsidR="003472FF" w:rsidRPr="00C80609">
        <w:tab/>
      </w:r>
      <w:r w:rsidR="003472FF" w:rsidRPr="00BE52F6">
        <w:rPr>
          <w:sz w:val="32"/>
          <w:szCs w:val="32"/>
        </w:rPr>
        <w:t>R1-</w:t>
      </w:r>
      <w:r w:rsidR="003472FF" w:rsidRPr="004D6E66">
        <w:rPr>
          <w:sz w:val="32"/>
          <w:szCs w:val="32"/>
        </w:rPr>
        <w:t>19</w:t>
      </w:r>
      <w:r w:rsidR="00A90519">
        <w:rPr>
          <w:sz w:val="32"/>
          <w:szCs w:val="32"/>
        </w:rPr>
        <w:t>05959</w:t>
      </w:r>
    </w:p>
    <w:p w14:paraId="1E6B527E" w14:textId="0E74607A" w:rsidR="003472FF" w:rsidRDefault="007B5143" w:rsidP="003472FF">
      <w:pPr>
        <w:pStyle w:val="3GPPHeader"/>
      </w:pPr>
      <w:r>
        <w:t>Reno</w:t>
      </w:r>
      <w:r w:rsidR="004C4140" w:rsidRPr="004C4140">
        <w:t>,</w:t>
      </w:r>
      <w:r w:rsidR="007A715E">
        <w:t xml:space="preserve"> Nevada,</w:t>
      </w:r>
      <w:r w:rsidR="004C4140" w:rsidRPr="004C4140">
        <w:t xml:space="preserve"> </w:t>
      </w:r>
      <w:r>
        <w:t>USA</w:t>
      </w:r>
      <w:r w:rsidR="004C4140" w:rsidRPr="004C4140">
        <w:t xml:space="preserve">, </w:t>
      </w:r>
      <w:r w:rsidR="00A11854">
        <w:t>13</w:t>
      </w:r>
      <w:r w:rsidR="004C4140" w:rsidRPr="004C4140">
        <w:t xml:space="preserve">th – </w:t>
      </w:r>
      <w:r w:rsidR="00A11854">
        <w:t>17</w:t>
      </w:r>
      <w:r w:rsidR="004C4140" w:rsidRPr="004C4140">
        <w:t xml:space="preserve">th </w:t>
      </w:r>
      <w:r w:rsidR="00A11854">
        <w:t>May</w:t>
      </w:r>
      <w:r w:rsidR="004C4140" w:rsidRPr="004C4140">
        <w:t xml:space="preserve"> 2019</w:t>
      </w:r>
    </w:p>
    <w:bookmarkEnd w:id="0"/>
    <w:p w14:paraId="43B3ACBD" w14:textId="77777777" w:rsidR="009070BC" w:rsidRPr="00C80609" w:rsidRDefault="009070BC" w:rsidP="003472FF">
      <w:pPr>
        <w:pStyle w:val="3GPPHeader"/>
      </w:pPr>
    </w:p>
    <w:p w14:paraId="1E6B527F" w14:textId="77777777" w:rsidR="003472FF" w:rsidRPr="00C80609" w:rsidRDefault="003472FF" w:rsidP="003472FF">
      <w:pPr>
        <w:pStyle w:val="3GPPHeader"/>
        <w:rPr>
          <w:sz w:val="22"/>
          <w:szCs w:val="22"/>
        </w:rPr>
      </w:pPr>
      <w:r w:rsidRPr="00C80609">
        <w:rPr>
          <w:sz w:val="22"/>
          <w:szCs w:val="22"/>
        </w:rPr>
        <w:t>Agenda Item:</w:t>
      </w:r>
      <w:r w:rsidRPr="00C80609">
        <w:rPr>
          <w:sz w:val="22"/>
          <w:szCs w:val="22"/>
        </w:rPr>
        <w:tab/>
      </w:r>
      <w:r w:rsidRPr="00382A6B">
        <w:rPr>
          <w:sz w:val="22"/>
          <w:szCs w:val="18"/>
        </w:rPr>
        <w:t>6.2.1.4</w:t>
      </w:r>
    </w:p>
    <w:p w14:paraId="1E6B5280" w14:textId="77777777" w:rsidR="003472FF" w:rsidRPr="00C80609" w:rsidRDefault="003472FF" w:rsidP="003472FF">
      <w:pPr>
        <w:pStyle w:val="3GPPHeader"/>
        <w:rPr>
          <w:sz w:val="22"/>
          <w:szCs w:val="22"/>
        </w:rPr>
      </w:pPr>
      <w:r w:rsidRPr="00C80609">
        <w:rPr>
          <w:sz w:val="22"/>
          <w:szCs w:val="22"/>
        </w:rPr>
        <w:t>Source:</w:t>
      </w:r>
      <w:r w:rsidRPr="00C80609">
        <w:rPr>
          <w:sz w:val="22"/>
          <w:szCs w:val="22"/>
        </w:rPr>
        <w:tab/>
        <w:t>Ericsson</w:t>
      </w:r>
    </w:p>
    <w:p w14:paraId="1E6B5281" w14:textId="77777777" w:rsidR="003472FF" w:rsidRPr="009070BC" w:rsidRDefault="003472FF" w:rsidP="003472FF">
      <w:pPr>
        <w:pStyle w:val="3GPPHeader"/>
        <w:rPr>
          <w:sz w:val="22"/>
          <w:szCs w:val="22"/>
        </w:rPr>
      </w:pPr>
      <w:r w:rsidRPr="009070BC">
        <w:rPr>
          <w:sz w:val="22"/>
          <w:szCs w:val="22"/>
        </w:rPr>
        <w:t>Title:</w:t>
      </w:r>
      <w:r w:rsidRPr="009070BC">
        <w:rPr>
          <w:sz w:val="22"/>
          <w:szCs w:val="22"/>
        </w:rPr>
        <w:tab/>
      </w:r>
      <w:r w:rsidRPr="009070BC">
        <w:rPr>
          <w:sz w:val="22"/>
          <w:szCs w:val="22"/>
          <w:lang w:eastAsia="x-none"/>
        </w:rPr>
        <w:t>Coexistence of LTE-MTC with NR</w:t>
      </w:r>
    </w:p>
    <w:p w14:paraId="1E6B5282" w14:textId="5BA534F9" w:rsidR="003472FF" w:rsidRPr="00C80609" w:rsidRDefault="003472FF" w:rsidP="003472FF">
      <w:pPr>
        <w:pStyle w:val="3GPPHeader"/>
        <w:rPr>
          <w:sz w:val="22"/>
          <w:szCs w:val="22"/>
        </w:rPr>
      </w:pPr>
      <w:r w:rsidRPr="00C80609">
        <w:rPr>
          <w:sz w:val="22"/>
          <w:szCs w:val="22"/>
        </w:rPr>
        <w:t>Document for:</w:t>
      </w:r>
      <w:r w:rsidRPr="00C80609">
        <w:rPr>
          <w:sz w:val="22"/>
          <w:szCs w:val="22"/>
        </w:rPr>
        <w:tab/>
      </w:r>
      <w:r w:rsidR="006D1785">
        <w:rPr>
          <w:sz w:val="22"/>
        </w:rPr>
        <w:t xml:space="preserve">Discussion and </w:t>
      </w:r>
      <w:r w:rsidRPr="00E27246">
        <w:rPr>
          <w:sz w:val="22"/>
          <w:szCs w:val="22"/>
        </w:rPr>
        <w:t>Decision</w:t>
      </w:r>
    </w:p>
    <w:p w14:paraId="1E6B5283" w14:textId="77777777" w:rsidR="003472FF" w:rsidRPr="00C80609" w:rsidRDefault="003472FF" w:rsidP="003472FF">
      <w:pPr>
        <w:jc w:val="both"/>
      </w:pPr>
    </w:p>
    <w:p w14:paraId="1E6B5284" w14:textId="77777777" w:rsidR="003472FF" w:rsidRPr="00C80609" w:rsidRDefault="003472FF" w:rsidP="003472FF">
      <w:pPr>
        <w:pStyle w:val="Heading1"/>
        <w:jc w:val="both"/>
      </w:pPr>
      <w:r w:rsidRPr="00C80609">
        <w:t>Introduction</w:t>
      </w:r>
    </w:p>
    <w:p w14:paraId="1E6B5285" w14:textId="2A4C46CD" w:rsidR="003472FF" w:rsidRDefault="003472FF" w:rsidP="003472FF">
      <w:pPr>
        <w:pStyle w:val="BodyText"/>
      </w:pPr>
      <w:r>
        <w:t>In the</w:t>
      </w:r>
      <w:r w:rsidRPr="004F7083">
        <w:t xml:space="preserve"> work item on “</w:t>
      </w:r>
      <w:r>
        <w:t>Additional</w:t>
      </w:r>
      <w:r w:rsidRPr="004F7083">
        <w:t xml:space="preserve"> MTC enhancements for LTE” </w:t>
      </w:r>
      <w:r w:rsidRPr="004F7083">
        <w:fldChar w:fldCharType="begin"/>
      </w:r>
      <w:r w:rsidRPr="004F7083">
        <w:instrText xml:space="preserve"> REF R1 \n \h </w:instrText>
      </w:r>
      <w:r w:rsidRPr="004F7083">
        <w:fldChar w:fldCharType="separate"/>
      </w:r>
      <w:r w:rsidR="004F0973">
        <w:t>[1]</w:t>
      </w:r>
      <w:r w:rsidRPr="004F7083">
        <w:fldChar w:fldCharType="end"/>
      </w:r>
      <w:r w:rsidRPr="004F7083">
        <w:fldChar w:fldCharType="begin"/>
      </w:r>
      <w:r w:rsidRPr="004F7083">
        <w:instrText xml:space="preserve"> REF R1 \h </w:instrText>
      </w:r>
      <w:r w:rsidRPr="004F7083">
        <w:fldChar w:fldCharType="end"/>
      </w:r>
      <w:r w:rsidRPr="004F7083">
        <w:t xml:space="preserve"> one </w:t>
      </w:r>
      <w:r>
        <w:t xml:space="preserve">of the </w:t>
      </w:r>
      <w:r w:rsidRPr="004F7083">
        <w:t>objective</w:t>
      </w:r>
      <w:r>
        <w:t>s</w:t>
      </w:r>
      <w:r w:rsidRPr="004F7083">
        <w:t xml:space="preserve"> is to study NR and LTE specifications to identify possible issues related to coexistence of LTE-M with NR.</w:t>
      </w:r>
    </w:p>
    <w:p w14:paraId="1E6B5286" w14:textId="4A43D918" w:rsidR="003472FF" w:rsidRPr="00CE4E10" w:rsidRDefault="003472FF" w:rsidP="003472FF">
      <w:pPr>
        <w:pStyle w:val="BodyText"/>
        <w:rPr>
          <w:lang w:val="en-GB"/>
        </w:rPr>
      </w:pPr>
      <w:r w:rsidRPr="00CE4E10">
        <w:rPr>
          <w:lang w:val="en-GB"/>
        </w:rPr>
        <w:t xml:space="preserve">The following agreements were made for </w:t>
      </w:r>
      <w:r w:rsidRPr="00713EFA">
        <w:t xml:space="preserve">LTE-MTC </w:t>
      </w:r>
      <w:r w:rsidRPr="00CE4E10">
        <w:rPr>
          <w:lang w:val="en-GB"/>
        </w:rPr>
        <w:t>in RAN1#9</w:t>
      </w:r>
      <w:r w:rsidR="006A4D8C">
        <w:rPr>
          <w:lang w:val="en-GB"/>
        </w:rPr>
        <w:t>6</w:t>
      </w:r>
      <w:r w:rsidR="000B1E21">
        <w:rPr>
          <w:lang w:val="en-GB"/>
        </w:rPr>
        <w:t>bis</w:t>
      </w:r>
      <w:r w:rsidRPr="00CE4E10">
        <w:rPr>
          <w:lang w:val="en-GB"/>
        </w:rPr>
        <w:t>.</w:t>
      </w:r>
    </w:p>
    <w:tbl>
      <w:tblPr>
        <w:tblStyle w:val="TableGrid"/>
        <w:tblW w:w="0" w:type="auto"/>
        <w:tblLook w:val="04A0" w:firstRow="1" w:lastRow="0" w:firstColumn="1" w:lastColumn="0" w:noHBand="0" w:noVBand="1"/>
      </w:tblPr>
      <w:tblGrid>
        <w:gridCol w:w="9629"/>
      </w:tblGrid>
      <w:tr w:rsidR="003472FF" w:rsidRPr="00343CCA" w14:paraId="1E6B5296" w14:textId="77777777" w:rsidTr="00293F5A">
        <w:tc>
          <w:tcPr>
            <w:tcW w:w="9629" w:type="dxa"/>
          </w:tcPr>
          <w:p w14:paraId="1786EB3A" w14:textId="38A9CFDA" w:rsidR="000B1E21" w:rsidRDefault="000B1E21" w:rsidP="000B1E21">
            <w:pPr>
              <w:overflowPunct/>
              <w:autoSpaceDE/>
              <w:autoSpaceDN/>
              <w:adjustRightInd/>
              <w:spacing w:after="0"/>
              <w:textAlignment w:val="auto"/>
              <w:rPr>
                <w:rFonts w:ascii="Times" w:eastAsia="Batang" w:hAnsi="Times"/>
                <w:b/>
                <w:szCs w:val="24"/>
                <w:lang w:val="en-GB" w:eastAsia="x-none"/>
              </w:rPr>
            </w:pPr>
            <w:r w:rsidRPr="000B1E21">
              <w:rPr>
                <w:rFonts w:ascii="Times" w:eastAsia="Batang" w:hAnsi="Times"/>
                <w:b/>
                <w:szCs w:val="24"/>
                <w:lang w:val="en-GB" w:eastAsia="x-none"/>
              </w:rPr>
              <w:t>For further study until RAN1#97</w:t>
            </w:r>
          </w:p>
          <w:p w14:paraId="6597BABB" w14:textId="77777777" w:rsidR="000B1E21" w:rsidRPr="000B1E21" w:rsidRDefault="000B1E21" w:rsidP="000B1E21">
            <w:pPr>
              <w:overflowPunct/>
              <w:autoSpaceDE/>
              <w:autoSpaceDN/>
              <w:adjustRightInd/>
              <w:spacing w:after="0"/>
              <w:textAlignment w:val="auto"/>
              <w:rPr>
                <w:rFonts w:ascii="Times" w:eastAsia="Batang" w:hAnsi="Times"/>
                <w:b/>
                <w:szCs w:val="24"/>
                <w:lang w:val="en-GB" w:eastAsia="x-none"/>
              </w:rPr>
            </w:pPr>
          </w:p>
          <w:p w14:paraId="2DFAD229" w14:textId="77777777" w:rsidR="000B1E21" w:rsidRPr="000B1E21" w:rsidRDefault="000B1E21" w:rsidP="003C1BD5">
            <w:pPr>
              <w:numPr>
                <w:ilvl w:val="0"/>
                <w:numId w:val="18"/>
              </w:numPr>
              <w:overflowPunct/>
              <w:autoSpaceDE/>
              <w:autoSpaceDN/>
              <w:adjustRightInd/>
              <w:spacing w:after="0"/>
              <w:textAlignment w:val="auto"/>
              <w:rPr>
                <w:lang w:val="en-GB" w:eastAsia="en-US"/>
              </w:rPr>
            </w:pPr>
            <w:r w:rsidRPr="000B1E21">
              <w:rPr>
                <w:lang w:val="en-GB" w:eastAsia="en-US"/>
              </w:rPr>
              <w:t>RAN1 continues to study puncturing and/or rate-matching of outlying LTE-MTC subcarriers for performance improvement of resource block alignment between LTE-MTC and NR until RAN1#97.</w:t>
            </w:r>
          </w:p>
          <w:p w14:paraId="0A5D2A51" w14:textId="77777777" w:rsidR="000B1E21" w:rsidRPr="000B1E21" w:rsidRDefault="000B1E21" w:rsidP="003C1BD5">
            <w:pPr>
              <w:numPr>
                <w:ilvl w:val="1"/>
                <w:numId w:val="15"/>
              </w:numPr>
              <w:overflowPunct/>
              <w:autoSpaceDE/>
              <w:autoSpaceDN/>
              <w:adjustRightInd/>
              <w:spacing w:after="0"/>
              <w:textAlignment w:val="auto"/>
              <w:rPr>
                <w:rFonts w:eastAsia="Batang"/>
                <w:szCs w:val="24"/>
                <w:lang w:val="en-GB" w:eastAsia="x-none"/>
              </w:rPr>
            </w:pPr>
            <w:r w:rsidRPr="000B1E21">
              <w:rPr>
                <w:rFonts w:eastAsia="Batang"/>
                <w:szCs w:val="24"/>
                <w:lang w:val="en-GB" w:eastAsia="zh-CN"/>
              </w:rPr>
              <w:t>Assume truncation of 1, 4 or 5 LTE-MTC DL subcarriers in case of an even total number of NR RBs and 2, 3 or 6 LTE-MTC DL subcarriers in case of an odd total number of NR RBs.</w:t>
            </w:r>
          </w:p>
          <w:p w14:paraId="332D1A7A" w14:textId="77777777" w:rsidR="000B1E21" w:rsidRPr="000B1E21" w:rsidRDefault="000B1E21" w:rsidP="003C1BD5">
            <w:pPr>
              <w:numPr>
                <w:ilvl w:val="1"/>
                <w:numId w:val="15"/>
              </w:numPr>
              <w:overflowPunct/>
              <w:autoSpaceDE/>
              <w:autoSpaceDN/>
              <w:adjustRightInd/>
              <w:spacing w:after="0"/>
              <w:textAlignment w:val="auto"/>
              <w:rPr>
                <w:rFonts w:eastAsia="Batang"/>
                <w:szCs w:val="24"/>
                <w:lang w:val="en-GB" w:eastAsia="x-none"/>
              </w:rPr>
            </w:pPr>
            <w:r w:rsidRPr="000B1E21">
              <w:rPr>
                <w:rFonts w:eastAsia="Batang"/>
                <w:szCs w:val="24"/>
                <w:lang w:val="en-GB" w:eastAsia="zh-CN"/>
              </w:rPr>
              <w:t>Consider truncation of outlying LTE-MTC DL subcarriers without the (legacy) UE being aware of the puncturing as a reference case.</w:t>
            </w:r>
          </w:p>
          <w:p w14:paraId="645D84DF" w14:textId="77777777" w:rsidR="000B1E21" w:rsidRPr="000B1E21" w:rsidRDefault="000B1E21" w:rsidP="003C1BD5">
            <w:pPr>
              <w:numPr>
                <w:ilvl w:val="1"/>
                <w:numId w:val="15"/>
              </w:numPr>
              <w:overflowPunct/>
              <w:autoSpaceDE/>
              <w:autoSpaceDN/>
              <w:adjustRightInd/>
              <w:spacing w:after="0"/>
              <w:textAlignment w:val="auto"/>
              <w:rPr>
                <w:rFonts w:eastAsia="Batang"/>
                <w:szCs w:val="24"/>
                <w:lang w:val="en-GB" w:eastAsia="x-none"/>
              </w:rPr>
            </w:pPr>
            <w:r w:rsidRPr="000B1E21">
              <w:rPr>
                <w:rFonts w:eastAsia="Batang"/>
                <w:lang w:val="en-GB" w:eastAsia="x-none"/>
              </w:rPr>
              <w:t>Assume that no new transmission scheme (for example, single tone transmission) is introduced after the outlying subcarrier is punctured or rate-matched around.</w:t>
            </w:r>
          </w:p>
          <w:p w14:paraId="72BF54F2" w14:textId="77777777" w:rsidR="000B1E21" w:rsidRPr="000B1E21" w:rsidRDefault="000B1E21" w:rsidP="003C1BD5">
            <w:pPr>
              <w:numPr>
                <w:ilvl w:val="1"/>
                <w:numId w:val="15"/>
              </w:numPr>
              <w:overflowPunct/>
              <w:autoSpaceDE/>
              <w:autoSpaceDN/>
              <w:adjustRightInd/>
              <w:spacing w:after="0"/>
              <w:textAlignment w:val="auto"/>
              <w:rPr>
                <w:rFonts w:eastAsia="Batang"/>
                <w:szCs w:val="24"/>
                <w:lang w:val="en-GB" w:eastAsia="x-none"/>
              </w:rPr>
            </w:pPr>
            <w:r w:rsidRPr="000B1E21">
              <w:rPr>
                <w:rFonts w:eastAsia="Batang"/>
                <w:szCs w:val="24"/>
                <w:lang w:val="en-GB" w:eastAsia="x-none"/>
              </w:rPr>
              <w:t xml:space="preserve">Assume that CRS is not </w:t>
            </w:r>
            <w:r w:rsidRPr="000B1E21">
              <w:rPr>
                <w:rFonts w:eastAsia="Batang"/>
                <w:szCs w:val="24"/>
                <w:lang w:val="en-GB" w:eastAsia="zh-CN"/>
              </w:rPr>
              <w:t>truncated</w:t>
            </w:r>
            <w:r w:rsidRPr="000B1E21">
              <w:rPr>
                <w:rFonts w:eastAsia="Batang"/>
                <w:szCs w:val="24"/>
                <w:lang w:val="en-GB" w:eastAsia="x-none"/>
              </w:rPr>
              <w:t>.</w:t>
            </w:r>
          </w:p>
          <w:p w14:paraId="312AC45F" w14:textId="77777777" w:rsidR="000B1E21" w:rsidRPr="000B1E21" w:rsidRDefault="000B1E21" w:rsidP="003C1BD5">
            <w:pPr>
              <w:numPr>
                <w:ilvl w:val="2"/>
                <w:numId w:val="15"/>
              </w:numPr>
              <w:overflowPunct/>
              <w:autoSpaceDE/>
              <w:autoSpaceDN/>
              <w:adjustRightInd/>
              <w:spacing w:after="0"/>
              <w:textAlignment w:val="auto"/>
              <w:rPr>
                <w:rFonts w:eastAsia="Batang"/>
                <w:szCs w:val="24"/>
                <w:lang w:val="en-GB" w:eastAsia="x-none"/>
              </w:rPr>
            </w:pPr>
            <w:r w:rsidRPr="000B1E21">
              <w:rPr>
                <w:rFonts w:eastAsia="Batang"/>
                <w:szCs w:val="24"/>
                <w:lang w:val="en-GB" w:eastAsia="x-none"/>
              </w:rPr>
              <w:t>FFS: DMRS</w:t>
            </w:r>
          </w:p>
          <w:p w14:paraId="50BC3F1C" w14:textId="77777777" w:rsidR="000B1E21" w:rsidRPr="000B1E21" w:rsidRDefault="000B1E21" w:rsidP="003C1BD5">
            <w:pPr>
              <w:numPr>
                <w:ilvl w:val="1"/>
                <w:numId w:val="15"/>
              </w:numPr>
              <w:overflowPunct/>
              <w:autoSpaceDE/>
              <w:autoSpaceDN/>
              <w:adjustRightInd/>
              <w:spacing w:after="0"/>
              <w:textAlignment w:val="auto"/>
              <w:rPr>
                <w:rFonts w:eastAsia="Batang"/>
                <w:szCs w:val="24"/>
                <w:lang w:val="en-GB" w:eastAsia="x-none"/>
              </w:rPr>
            </w:pPr>
            <w:r w:rsidRPr="000B1E21">
              <w:rPr>
                <w:rFonts w:eastAsia="Batang"/>
                <w:szCs w:val="24"/>
                <w:lang w:val="en-GB" w:eastAsia="x-none"/>
              </w:rPr>
              <w:t>Consider both DL and UL aspects including</w:t>
            </w:r>
          </w:p>
          <w:p w14:paraId="60CE03C4" w14:textId="77777777" w:rsidR="000B1E21" w:rsidRPr="000B1E21" w:rsidRDefault="000B1E21" w:rsidP="003C1BD5">
            <w:pPr>
              <w:numPr>
                <w:ilvl w:val="2"/>
                <w:numId w:val="15"/>
              </w:numPr>
              <w:overflowPunct/>
              <w:autoSpaceDE/>
              <w:autoSpaceDN/>
              <w:adjustRightInd/>
              <w:spacing w:after="0"/>
              <w:textAlignment w:val="auto"/>
              <w:rPr>
                <w:rFonts w:eastAsia="Batang"/>
                <w:szCs w:val="24"/>
                <w:lang w:val="en-GB" w:eastAsia="x-none"/>
              </w:rPr>
            </w:pPr>
            <w:r w:rsidRPr="000B1E21">
              <w:rPr>
                <w:rFonts w:eastAsia="Batang"/>
                <w:szCs w:val="24"/>
                <w:lang w:val="en-GB" w:eastAsia="x-none"/>
              </w:rPr>
              <w:t>PDSCH, PUSCH, MPDCCH, PUCCH</w:t>
            </w:r>
          </w:p>
          <w:p w14:paraId="156800F2" w14:textId="77777777" w:rsidR="000B1E21" w:rsidRPr="000B1E21" w:rsidRDefault="000B1E21" w:rsidP="000B1E21">
            <w:pPr>
              <w:overflowPunct/>
              <w:autoSpaceDE/>
              <w:autoSpaceDN/>
              <w:adjustRightInd/>
              <w:spacing w:after="0"/>
              <w:textAlignment w:val="auto"/>
              <w:rPr>
                <w:rFonts w:ascii="Times" w:eastAsia="Batang" w:hAnsi="Times"/>
                <w:szCs w:val="24"/>
                <w:lang w:val="en-GB" w:eastAsia="x-none"/>
              </w:rPr>
            </w:pPr>
          </w:p>
          <w:p w14:paraId="04517AC6" w14:textId="77777777" w:rsidR="000B1E21" w:rsidRPr="000B1E21" w:rsidRDefault="000B1E21" w:rsidP="003C1BD5">
            <w:pPr>
              <w:numPr>
                <w:ilvl w:val="0"/>
                <w:numId w:val="18"/>
              </w:numPr>
              <w:overflowPunct/>
              <w:autoSpaceDE/>
              <w:autoSpaceDN/>
              <w:adjustRightInd/>
              <w:spacing w:after="0"/>
              <w:textAlignment w:val="auto"/>
              <w:rPr>
                <w:lang w:val="en-GB" w:eastAsia="en-US"/>
              </w:rPr>
            </w:pPr>
            <w:r w:rsidRPr="000B1E21">
              <w:rPr>
                <w:lang w:val="en-GB" w:eastAsia="en-US"/>
              </w:rPr>
              <w:t>RAN1 continues to study finer-granularity LTE-MTC resource reservation until RAN1#97.</w:t>
            </w:r>
          </w:p>
          <w:p w14:paraId="44DFA4AB" w14:textId="77777777" w:rsidR="000B1E21" w:rsidRPr="000B1E21" w:rsidRDefault="000B1E21" w:rsidP="003C1BD5">
            <w:pPr>
              <w:numPr>
                <w:ilvl w:val="1"/>
                <w:numId w:val="15"/>
              </w:numPr>
              <w:overflowPunct/>
              <w:autoSpaceDE/>
              <w:autoSpaceDN/>
              <w:adjustRightInd/>
              <w:spacing w:after="0"/>
              <w:textAlignment w:val="auto"/>
              <w:rPr>
                <w:rFonts w:eastAsia="Batang"/>
                <w:szCs w:val="24"/>
                <w:lang w:val="en-GB" w:eastAsia="x-none"/>
              </w:rPr>
            </w:pPr>
            <w:r w:rsidRPr="000B1E21">
              <w:rPr>
                <w:rFonts w:eastAsia="Batang"/>
                <w:szCs w:val="24"/>
                <w:lang w:val="en-GB" w:eastAsia="x-none"/>
              </w:rPr>
              <w:t>Assume that the LTE-MTC resource reservation should accommodate at least part of NR initial CORESET, NR CSI-RS and NR TRS.</w:t>
            </w:r>
          </w:p>
          <w:p w14:paraId="52BD0A70" w14:textId="77777777" w:rsidR="000B1E21" w:rsidRPr="000B1E21" w:rsidRDefault="000B1E21" w:rsidP="003C1BD5">
            <w:pPr>
              <w:numPr>
                <w:ilvl w:val="1"/>
                <w:numId w:val="15"/>
              </w:numPr>
              <w:overflowPunct/>
              <w:autoSpaceDE/>
              <w:autoSpaceDN/>
              <w:adjustRightInd/>
              <w:spacing w:after="0"/>
              <w:textAlignment w:val="auto"/>
              <w:rPr>
                <w:rFonts w:eastAsia="Batang"/>
                <w:szCs w:val="24"/>
                <w:lang w:val="en-GB" w:eastAsia="x-none"/>
              </w:rPr>
            </w:pPr>
            <w:r w:rsidRPr="000B1E21">
              <w:rPr>
                <w:rFonts w:eastAsia="Batang"/>
                <w:szCs w:val="24"/>
                <w:lang w:val="en-GB" w:eastAsia="zh-CN"/>
              </w:rPr>
              <w:t>The reference case is the existing DL/UL subframe-level LTE-MTC resource reservation.</w:t>
            </w:r>
          </w:p>
          <w:p w14:paraId="39464E1E" w14:textId="77777777" w:rsidR="000B1E21" w:rsidRPr="000B1E21" w:rsidRDefault="000B1E21" w:rsidP="003C1BD5">
            <w:pPr>
              <w:numPr>
                <w:ilvl w:val="1"/>
                <w:numId w:val="15"/>
              </w:numPr>
              <w:overflowPunct/>
              <w:autoSpaceDE/>
              <w:autoSpaceDN/>
              <w:adjustRightInd/>
              <w:spacing w:after="0"/>
              <w:textAlignment w:val="auto"/>
              <w:rPr>
                <w:rFonts w:eastAsia="Batang"/>
                <w:szCs w:val="24"/>
                <w:lang w:eastAsia="ko-KR"/>
              </w:rPr>
            </w:pPr>
            <w:r w:rsidRPr="000B1E21">
              <w:rPr>
                <w:rFonts w:eastAsia="Batang"/>
                <w:szCs w:val="24"/>
                <w:lang w:val="en-GB" w:eastAsia="zh-CN"/>
              </w:rPr>
              <w:t>Assume that the resource reservation is semi-statically configured. It is FFS whether the eNB can furthermore dynamically override or indicate additional reserved resource via DCI.</w:t>
            </w:r>
          </w:p>
          <w:p w14:paraId="592FB029" w14:textId="77777777" w:rsidR="000B1E21" w:rsidRPr="000B1E21" w:rsidRDefault="000B1E21" w:rsidP="003C1BD5">
            <w:pPr>
              <w:numPr>
                <w:ilvl w:val="2"/>
                <w:numId w:val="15"/>
              </w:numPr>
              <w:overflowPunct/>
              <w:autoSpaceDE/>
              <w:autoSpaceDN/>
              <w:adjustRightInd/>
              <w:spacing w:after="0"/>
              <w:textAlignment w:val="auto"/>
              <w:rPr>
                <w:rFonts w:eastAsia="Batang"/>
                <w:szCs w:val="24"/>
                <w:lang w:val="en-GB" w:eastAsia="x-none"/>
              </w:rPr>
            </w:pPr>
            <w:r w:rsidRPr="000B1E21">
              <w:rPr>
                <w:rFonts w:eastAsia="Batang"/>
                <w:szCs w:val="24"/>
                <w:lang w:val="en-GB" w:eastAsia="zh-CN"/>
              </w:rPr>
              <w:t>Companies are encouraged to consider the impact on UE complexity for DCI based indication</w:t>
            </w:r>
          </w:p>
          <w:p w14:paraId="1585F7E1" w14:textId="77777777" w:rsidR="000B1E21" w:rsidRPr="000B1E21" w:rsidRDefault="000B1E21" w:rsidP="003C1BD5">
            <w:pPr>
              <w:numPr>
                <w:ilvl w:val="1"/>
                <w:numId w:val="15"/>
              </w:numPr>
              <w:overflowPunct/>
              <w:autoSpaceDE/>
              <w:autoSpaceDN/>
              <w:adjustRightInd/>
              <w:spacing w:after="0"/>
              <w:textAlignment w:val="auto"/>
              <w:rPr>
                <w:rFonts w:eastAsia="Batang"/>
                <w:szCs w:val="24"/>
                <w:lang w:val="en-GB" w:eastAsia="x-none"/>
              </w:rPr>
            </w:pPr>
            <w:r w:rsidRPr="000B1E21">
              <w:rPr>
                <w:rFonts w:eastAsia="Batang"/>
                <w:szCs w:val="24"/>
                <w:lang w:val="en-GB" w:eastAsia="x-none"/>
              </w:rPr>
              <w:t>Consider whether the time-domain granularity of the LTE-MTC valid subframe configuration should be scaled dependent on the NR subcarrier spacing.</w:t>
            </w:r>
          </w:p>
          <w:p w14:paraId="4F832431" w14:textId="77777777" w:rsidR="000B1E21" w:rsidRPr="000B1E21" w:rsidRDefault="000B1E21" w:rsidP="003C1BD5">
            <w:pPr>
              <w:numPr>
                <w:ilvl w:val="1"/>
                <w:numId w:val="15"/>
              </w:numPr>
              <w:overflowPunct/>
              <w:autoSpaceDE/>
              <w:autoSpaceDN/>
              <w:adjustRightInd/>
              <w:spacing w:after="0"/>
              <w:textAlignment w:val="auto"/>
              <w:rPr>
                <w:rFonts w:eastAsia="Batang"/>
                <w:szCs w:val="24"/>
                <w:lang w:val="en-GB" w:eastAsia="x-none"/>
              </w:rPr>
            </w:pPr>
            <w:r w:rsidRPr="000B1E21">
              <w:rPr>
                <w:rFonts w:eastAsia="Batang"/>
                <w:szCs w:val="24"/>
                <w:lang w:val="en-GB" w:eastAsia="x-none"/>
              </w:rPr>
              <w:t>Consider both DL and UL aspects.</w:t>
            </w:r>
          </w:p>
          <w:p w14:paraId="75104124" w14:textId="77777777" w:rsidR="000B1E21" w:rsidRPr="000B1E21" w:rsidRDefault="000B1E21" w:rsidP="003C1BD5">
            <w:pPr>
              <w:numPr>
                <w:ilvl w:val="2"/>
                <w:numId w:val="15"/>
              </w:numPr>
              <w:overflowPunct/>
              <w:autoSpaceDE/>
              <w:autoSpaceDN/>
              <w:adjustRightInd/>
              <w:spacing w:after="0"/>
              <w:textAlignment w:val="auto"/>
              <w:rPr>
                <w:rFonts w:eastAsia="Batang"/>
                <w:szCs w:val="24"/>
                <w:lang w:val="en-GB" w:eastAsia="x-none"/>
              </w:rPr>
            </w:pPr>
            <w:r w:rsidRPr="000B1E21">
              <w:rPr>
                <w:rFonts w:eastAsia="Batang"/>
                <w:szCs w:val="24"/>
                <w:lang w:val="en-GB" w:eastAsia="x-none"/>
              </w:rPr>
              <w:t>PDSCH, PUSCH, PUCCH, MPDCCH</w:t>
            </w:r>
          </w:p>
          <w:p w14:paraId="0B9FFE03" w14:textId="77777777" w:rsidR="000B1E21" w:rsidRPr="000B1E21" w:rsidRDefault="000B1E21" w:rsidP="003C1BD5">
            <w:pPr>
              <w:numPr>
                <w:ilvl w:val="1"/>
                <w:numId w:val="15"/>
              </w:numPr>
              <w:overflowPunct/>
              <w:autoSpaceDE/>
              <w:autoSpaceDN/>
              <w:adjustRightInd/>
              <w:spacing w:after="0"/>
              <w:textAlignment w:val="auto"/>
              <w:rPr>
                <w:rFonts w:eastAsia="Batang"/>
                <w:szCs w:val="24"/>
                <w:lang w:val="en-GB" w:eastAsia="x-none"/>
              </w:rPr>
            </w:pPr>
            <w:r w:rsidRPr="000B1E21">
              <w:rPr>
                <w:rFonts w:eastAsia="Batang"/>
                <w:szCs w:val="24"/>
                <w:lang w:val="en-GB" w:eastAsia="x-none"/>
              </w:rPr>
              <w:t>It is FFS whether and when to drop or postpone LTE-MTC transmissions that would fall into LTE-MTC reserved resources (if introduced).</w:t>
            </w:r>
          </w:p>
          <w:p w14:paraId="13E07D5A" w14:textId="77777777" w:rsidR="000B1E21" w:rsidRPr="000B1E21" w:rsidRDefault="000B1E21" w:rsidP="000B1E21">
            <w:pPr>
              <w:overflowPunct/>
              <w:autoSpaceDE/>
              <w:autoSpaceDN/>
              <w:adjustRightInd/>
              <w:spacing w:after="0"/>
              <w:textAlignment w:val="auto"/>
              <w:rPr>
                <w:rFonts w:eastAsia="Batang"/>
                <w:szCs w:val="24"/>
                <w:lang w:val="en-GB" w:eastAsia="x-none"/>
              </w:rPr>
            </w:pPr>
          </w:p>
          <w:p w14:paraId="49E09DA2" w14:textId="63C28AE2" w:rsidR="005A3F15" w:rsidRDefault="005A3F15" w:rsidP="005A3F15">
            <w:pPr>
              <w:overflowPunct/>
              <w:autoSpaceDE/>
              <w:autoSpaceDN/>
              <w:adjustRightInd/>
              <w:spacing w:after="0"/>
              <w:textAlignment w:val="auto"/>
              <w:rPr>
                <w:rFonts w:ascii="Times" w:eastAsia="Batang" w:hAnsi="Times"/>
                <w:b/>
                <w:szCs w:val="24"/>
                <w:lang w:val="en-GB" w:eastAsia="x-none"/>
              </w:rPr>
            </w:pPr>
            <w:r w:rsidRPr="000B1E21">
              <w:rPr>
                <w:rFonts w:ascii="Times" w:eastAsia="Batang" w:hAnsi="Times"/>
                <w:b/>
                <w:szCs w:val="24"/>
                <w:lang w:val="en-GB" w:eastAsia="x-none"/>
              </w:rPr>
              <w:t>Conclusion</w:t>
            </w:r>
            <w:r>
              <w:rPr>
                <w:rFonts w:ascii="Times" w:eastAsia="Batang" w:hAnsi="Times"/>
                <w:b/>
                <w:szCs w:val="24"/>
                <w:lang w:val="en-GB" w:eastAsia="x-none"/>
              </w:rPr>
              <w:t>s</w:t>
            </w:r>
          </w:p>
          <w:p w14:paraId="3956F930" w14:textId="77777777" w:rsidR="00740812" w:rsidRPr="000B1E21" w:rsidRDefault="00740812" w:rsidP="005A3F15">
            <w:pPr>
              <w:overflowPunct/>
              <w:autoSpaceDE/>
              <w:autoSpaceDN/>
              <w:adjustRightInd/>
              <w:spacing w:after="0"/>
              <w:textAlignment w:val="auto"/>
              <w:rPr>
                <w:rFonts w:ascii="Times" w:eastAsia="Batang" w:hAnsi="Times"/>
                <w:b/>
                <w:szCs w:val="24"/>
                <w:lang w:val="en-GB" w:eastAsia="x-none"/>
              </w:rPr>
            </w:pPr>
          </w:p>
          <w:p w14:paraId="490C2498" w14:textId="77777777" w:rsidR="005A3F15" w:rsidRPr="005A3F15" w:rsidRDefault="005A3F15" w:rsidP="003C1BD5">
            <w:pPr>
              <w:pStyle w:val="ListParagraph"/>
              <w:numPr>
                <w:ilvl w:val="0"/>
                <w:numId w:val="18"/>
              </w:numPr>
              <w:overflowPunct/>
              <w:autoSpaceDE/>
              <w:autoSpaceDN/>
              <w:adjustRightInd/>
              <w:textAlignment w:val="auto"/>
              <w:rPr>
                <w:rFonts w:ascii="Times" w:eastAsia="Batang" w:hAnsi="Times"/>
                <w:sz w:val="20"/>
                <w:szCs w:val="20"/>
                <w:lang w:val="en-GB" w:eastAsia="x-none"/>
              </w:rPr>
            </w:pPr>
            <w:r w:rsidRPr="005A3F15">
              <w:rPr>
                <w:rFonts w:ascii="Times" w:eastAsia="Batang" w:hAnsi="Times"/>
                <w:sz w:val="20"/>
                <w:szCs w:val="20"/>
                <w:lang w:val="en-GB" w:eastAsia="x-none"/>
              </w:rPr>
              <w:t>RAN1 does not further consider placement of LTE-MTC subcarriers into NR guard band since it has no RAN1 specification impact.</w:t>
            </w:r>
          </w:p>
          <w:p w14:paraId="71E4C5C4" w14:textId="77777777" w:rsidR="005A3F15" w:rsidRPr="000B1E21" w:rsidRDefault="005A3F15" w:rsidP="005A3F15">
            <w:pPr>
              <w:overflowPunct/>
              <w:autoSpaceDE/>
              <w:autoSpaceDN/>
              <w:adjustRightInd/>
              <w:spacing w:after="0"/>
              <w:textAlignment w:val="auto"/>
              <w:rPr>
                <w:rFonts w:eastAsia="Batang"/>
                <w:lang w:val="en-GB" w:eastAsia="x-none"/>
              </w:rPr>
            </w:pPr>
          </w:p>
          <w:p w14:paraId="7083D547" w14:textId="77777777" w:rsidR="005A3F15" w:rsidRPr="000B1E21" w:rsidRDefault="005A3F15" w:rsidP="003C1BD5">
            <w:pPr>
              <w:numPr>
                <w:ilvl w:val="0"/>
                <w:numId w:val="18"/>
              </w:numPr>
              <w:overflowPunct/>
              <w:autoSpaceDE/>
              <w:autoSpaceDN/>
              <w:adjustRightInd/>
              <w:spacing w:after="0"/>
              <w:textAlignment w:val="auto"/>
              <w:rPr>
                <w:lang w:val="en-GB" w:eastAsia="en-US"/>
              </w:rPr>
            </w:pPr>
            <w:r w:rsidRPr="000B1E21">
              <w:rPr>
                <w:lang w:val="en-GB" w:eastAsia="en-US"/>
              </w:rPr>
              <w:t>RAN1 concludes that overlap between NR SSB and LTE-MTC can be avoided using the LTE-MTC DL valid subframe bitmap.</w:t>
            </w:r>
          </w:p>
          <w:p w14:paraId="6E5DE614" w14:textId="77777777" w:rsidR="005A3F15" w:rsidRPr="005A3F15" w:rsidRDefault="005A3F15" w:rsidP="005A3F15">
            <w:pPr>
              <w:pStyle w:val="ListParagraph"/>
              <w:rPr>
                <w:rFonts w:eastAsia="Batang"/>
                <w:szCs w:val="24"/>
                <w:lang w:val="en-GB"/>
              </w:rPr>
            </w:pPr>
          </w:p>
          <w:p w14:paraId="73FC7F3A" w14:textId="66AA0DFD" w:rsidR="000B1E21" w:rsidRPr="00964125" w:rsidRDefault="000B1E21" w:rsidP="003C1BD5">
            <w:pPr>
              <w:pStyle w:val="ListParagraph"/>
              <w:numPr>
                <w:ilvl w:val="0"/>
                <w:numId w:val="18"/>
              </w:numPr>
              <w:overflowPunct/>
              <w:autoSpaceDE/>
              <w:autoSpaceDN/>
              <w:adjustRightInd/>
              <w:textAlignment w:val="auto"/>
              <w:rPr>
                <w:rFonts w:asciiTheme="majorBidi" w:eastAsia="Batang" w:hAnsiTheme="majorBidi" w:cstheme="majorBidi"/>
                <w:sz w:val="20"/>
                <w:lang w:val="en-GB" w:eastAsia="x-none"/>
              </w:rPr>
            </w:pPr>
            <w:r w:rsidRPr="00964125">
              <w:rPr>
                <w:rFonts w:asciiTheme="majorBidi" w:eastAsia="Batang" w:hAnsiTheme="majorBidi" w:cstheme="majorBidi"/>
                <w:sz w:val="20"/>
                <w:lang w:val="en-GB"/>
              </w:rPr>
              <w:t>No further discussion in RAN1 on the consideration of LTE-MTC transmission outside the legacy LTE system bandwidth in Rel-16.</w:t>
            </w:r>
          </w:p>
          <w:p w14:paraId="1E6B5295" w14:textId="77777777" w:rsidR="003472FF" w:rsidRPr="001174E5" w:rsidRDefault="003472FF" w:rsidP="000B1E21">
            <w:pPr>
              <w:pStyle w:val="BodyText"/>
              <w:overflowPunct/>
              <w:autoSpaceDE/>
              <w:autoSpaceDN/>
              <w:adjustRightInd/>
              <w:spacing w:after="0"/>
              <w:ind w:left="720"/>
              <w:jc w:val="left"/>
              <w:textAlignment w:val="auto"/>
              <w:rPr>
                <w:sz w:val="22"/>
                <w:szCs w:val="22"/>
                <w:lang w:val="en-US"/>
              </w:rPr>
            </w:pPr>
          </w:p>
        </w:tc>
      </w:tr>
    </w:tbl>
    <w:p w14:paraId="1E6B5297" w14:textId="77777777" w:rsidR="003472FF" w:rsidRDefault="003472FF" w:rsidP="003472FF">
      <w:pPr>
        <w:pStyle w:val="BodyText"/>
      </w:pPr>
    </w:p>
    <w:p w14:paraId="1E6B5298" w14:textId="5AEAF081" w:rsidR="003472FF" w:rsidRDefault="003472FF" w:rsidP="003472FF">
      <w:pPr>
        <w:pStyle w:val="BodyText"/>
      </w:pPr>
      <w:r w:rsidRPr="005D19CD">
        <w:t xml:space="preserve">In </w:t>
      </w:r>
      <w:r>
        <w:t>this contribution</w:t>
      </w:r>
      <w:r w:rsidRPr="005D19CD">
        <w:t xml:space="preserve">, we </w:t>
      </w:r>
      <w:r w:rsidR="00E347B4">
        <w:t>discuss</w:t>
      </w:r>
      <w:r w:rsidRPr="005D19CD">
        <w:t xml:space="preserve"> </w:t>
      </w:r>
      <w:r w:rsidR="00E87534">
        <w:t xml:space="preserve">further aspects of </w:t>
      </w:r>
      <w:r w:rsidR="00E347B4">
        <w:t xml:space="preserve">improved </w:t>
      </w:r>
      <w:r w:rsidR="00C65ECB">
        <w:t>LTE-M</w:t>
      </w:r>
      <w:r w:rsidRPr="00B23F92">
        <w:t xml:space="preserve"> resource block alignment</w:t>
      </w:r>
      <w:r w:rsidR="00372FB0">
        <w:t xml:space="preserve"> and </w:t>
      </w:r>
      <w:r w:rsidR="00372FB0" w:rsidRPr="000B1E21">
        <w:rPr>
          <w:lang w:val="en-GB" w:eastAsia="en-US"/>
        </w:rPr>
        <w:t>finer-granularity LTE-M</w:t>
      </w:r>
      <w:r w:rsidR="00C54B8E">
        <w:rPr>
          <w:lang w:val="en-GB" w:eastAsia="en-US"/>
        </w:rPr>
        <w:t xml:space="preserve"> </w:t>
      </w:r>
      <w:r w:rsidR="00372FB0" w:rsidRPr="000B1E21">
        <w:rPr>
          <w:lang w:val="en-GB" w:eastAsia="en-US"/>
        </w:rPr>
        <w:t>resource reservation</w:t>
      </w:r>
      <w:r w:rsidR="00754997">
        <w:t>.</w:t>
      </w:r>
    </w:p>
    <w:p w14:paraId="1E6B5299" w14:textId="77777777" w:rsidR="003472FF" w:rsidRDefault="003472FF" w:rsidP="003472FF">
      <w:pPr>
        <w:pStyle w:val="BodyText"/>
      </w:pPr>
    </w:p>
    <w:p w14:paraId="1E6B529A" w14:textId="3CB346CC" w:rsidR="003472FF" w:rsidRDefault="00E87534" w:rsidP="003472FF">
      <w:pPr>
        <w:pStyle w:val="Heading1"/>
        <w:jc w:val="both"/>
      </w:pPr>
      <w:r>
        <w:t xml:space="preserve">Improved </w:t>
      </w:r>
      <w:r w:rsidR="00870489">
        <w:t>LTE-M</w:t>
      </w:r>
      <w:r w:rsidR="003472FF" w:rsidRPr="00D60B76">
        <w:t xml:space="preserve"> resource block </w:t>
      </w:r>
      <w:r w:rsidR="0064135B">
        <w:t>alignment</w:t>
      </w:r>
    </w:p>
    <w:p w14:paraId="1F4B16BD" w14:textId="01FE02AC" w:rsidR="00AA3257" w:rsidRDefault="00AA3257" w:rsidP="009D5077">
      <w:pPr>
        <w:jc w:val="both"/>
        <w:rPr>
          <w:rFonts w:ascii="Arial" w:hAnsi="Arial"/>
          <w:lang w:eastAsia="zh-CN"/>
        </w:rPr>
      </w:pPr>
      <w:r>
        <w:rPr>
          <w:rFonts w:ascii="Arial" w:hAnsi="Arial"/>
          <w:lang w:eastAsia="zh-CN"/>
        </w:rPr>
        <w:t>LTE-M can be efficiently deployed in NR</w:t>
      </w:r>
      <w:r w:rsidR="0012404A">
        <w:rPr>
          <w:rFonts w:ascii="Arial" w:hAnsi="Arial"/>
          <w:lang w:eastAsia="zh-CN"/>
        </w:rPr>
        <w:t xml:space="preserve"> such that subcarrier grids alignment between NR and LTE-M is en</w:t>
      </w:r>
      <w:r w:rsidR="009A1E99">
        <w:rPr>
          <w:rFonts w:ascii="Arial" w:hAnsi="Arial"/>
          <w:lang w:eastAsia="zh-CN"/>
        </w:rPr>
        <w:t>sured</w:t>
      </w:r>
      <w:r w:rsidR="00513541">
        <w:rPr>
          <w:rFonts w:ascii="Arial" w:hAnsi="Arial"/>
          <w:lang w:eastAsia="zh-CN"/>
        </w:rPr>
        <w:t xml:space="preserve">. This allows an effective coexistence between two systems </w:t>
      </w:r>
      <w:r w:rsidR="005E37E9">
        <w:rPr>
          <w:rFonts w:ascii="Arial" w:hAnsi="Arial"/>
          <w:lang w:eastAsia="zh-CN"/>
        </w:rPr>
        <w:t xml:space="preserve">by preventing inter-subcarrier interference. </w:t>
      </w:r>
      <w:r w:rsidR="00246A2D">
        <w:rPr>
          <w:rFonts w:ascii="Arial" w:hAnsi="Arial"/>
          <w:lang w:eastAsia="zh-CN"/>
        </w:rPr>
        <w:t xml:space="preserve">In addition, </w:t>
      </w:r>
      <w:r w:rsidR="005672EC">
        <w:rPr>
          <w:rFonts w:ascii="Arial" w:hAnsi="Arial"/>
          <w:lang w:eastAsia="zh-CN"/>
        </w:rPr>
        <w:t xml:space="preserve">the performance of such </w:t>
      </w:r>
      <w:r w:rsidR="00246A2D">
        <w:rPr>
          <w:rFonts w:ascii="Arial" w:hAnsi="Arial"/>
          <w:lang w:eastAsia="zh-CN"/>
        </w:rPr>
        <w:t xml:space="preserve">coexistence can </w:t>
      </w:r>
      <w:r w:rsidR="005672EC">
        <w:rPr>
          <w:rFonts w:ascii="Arial" w:hAnsi="Arial"/>
          <w:lang w:eastAsia="zh-CN"/>
        </w:rPr>
        <w:t xml:space="preserve">be improved by </w:t>
      </w:r>
      <w:r w:rsidR="00491D8E">
        <w:rPr>
          <w:rFonts w:ascii="Arial" w:hAnsi="Arial"/>
          <w:lang w:eastAsia="zh-CN"/>
        </w:rPr>
        <w:t xml:space="preserve">aligning </w:t>
      </w:r>
      <w:r w:rsidR="006A62CF">
        <w:rPr>
          <w:rFonts w:ascii="Arial" w:hAnsi="Arial"/>
          <w:lang w:eastAsia="zh-CN"/>
        </w:rPr>
        <w:t>NR and LTE-M RBs.</w:t>
      </w:r>
    </w:p>
    <w:p w14:paraId="57FBDB35" w14:textId="3976C6B8" w:rsidR="00FE1DF5" w:rsidRDefault="0082640E" w:rsidP="009D5077">
      <w:pPr>
        <w:jc w:val="both"/>
        <w:rPr>
          <w:rFonts w:ascii="Arial" w:hAnsi="Arial"/>
          <w:lang w:eastAsia="zh-CN"/>
        </w:rPr>
      </w:pPr>
      <w:r>
        <w:rPr>
          <w:rFonts w:ascii="Arial" w:hAnsi="Arial"/>
          <w:lang w:eastAsia="zh-CN"/>
        </w:rPr>
        <w:t>In</w:t>
      </w:r>
      <w:r w:rsidR="003472FF" w:rsidRPr="006F2172">
        <w:rPr>
          <w:rFonts w:ascii="Arial" w:hAnsi="Arial"/>
          <w:lang w:eastAsia="zh-CN"/>
        </w:rPr>
        <w:t xml:space="preserve"> </w:t>
      </w:r>
      <w:r w:rsidR="007837FA">
        <w:rPr>
          <w:rFonts w:ascii="Arial" w:hAnsi="Arial"/>
          <w:lang w:eastAsia="zh-CN"/>
        </w:rPr>
        <w:t xml:space="preserve">DL </w:t>
      </w:r>
      <w:r w:rsidR="003472FF" w:rsidRPr="006F2172">
        <w:rPr>
          <w:rFonts w:ascii="Arial" w:hAnsi="Arial"/>
          <w:lang w:eastAsia="zh-CN"/>
        </w:rPr>
        <w:t xml:space="preserve">LTE-M, a perfect RB alignment between LTE-M and NR </w:t>
      </w:r>
      <w:r>
        <w:rPr>
          <w:rFonts w:ascii="Arial" w:hAnsi="Arial"/>
          <w:lang w:eastAsia="zh-CN"/>
        </w:rPr>
        <w:t>may not be</w:t>
      </w:r>
      <w:r w:rsidR="00A5635A">
        <w:rPr>
          <w:rFonts w:ascii="Arial" w:hAnsi="Arial"/>
          <w:lang w:eastAsia="zh-CN"/>
        </w:rPr>
        <w:t xml:space="preserve"> </w:t>
      </w:r>
      <w:r w:rsidR="00877B31">
        <w:rPr>
          <w:rFonts w:ascii="Arial" w:hAnsi="Arial"/>
          <w:lang w:eastAsia="zh-CN"/>
        </w:rPr>
        <w:t>achieved</w:t>
      </w:r>
      <w:r w:rsidR="003472FF" w:rsidRPr="006F2172">
        <w:rPr>
          <w:rFonts w:ascii="Arial" w:hAnsi="Arial"/>
          <w:lang w:eastAsia="zh-CN"/>
        </w:rPr>
        <w:t>, despite having the subcarrier grid alignment. For instance, in case of 6 LTE-M RBs with the DC subcarrier, we need to reserve 7 NR RBs in order to accommodate the LTE-M carrier. In fact, extra</w:t>
      </w:r>
      <w:r w:rsidR="00177B14">
        <w:rPr>
          <w:rFonts w:ascii="Arial" w:hAnsi="Arial"/>
          <w:lang w:eastAsia="zh-CN"/>
        </w:rPr>
        <w:t xml:space="preserve"> outlying</w:t>
      </w:r>
      <w:r w:rsidR="003472FF" w:rsidRPr="006F2172">
        <w:rPr>
          <w:rFonts w:ascii="Arial" w:hAnsi="Arial"/>
          <w:lang w:eastAsia="zh-CN"/>
        </w:rPr>
        <w:t xml:space="preserve"> LTE-M subcarrier</w:t>
      </w:r>
      <w:r w:rsidR="00177B14">
        <w:rPr>
          <w:rFonts w:ascii="Arial" w:hAnsi="Arial"/>
          <w:lang w:eastAsia="zh-CN"/>
        </w:rPr>
        <w:t>s</w:t>
      </w:r>
      <w:r w:rsidR="003472FF" w:rsidRPr="006F2172">
        <w:rPr>
          <w:rFonts w:ascii="Arial" w:hAnsi="Arial"/>
          <w:lang w:eastAsia="zh-CN"/>
        </w:rPr>
        <w:t xml:space="preserve"> lead</w:t>
      </w:r>
      <w:r w:rsidR="00334E1E" w:rsidRPr="00334E1E">
        <w:rPr>
          <w:rFonts w:ascii="Arial" w:hAnsi="Arial"/>
          <w:lang w:eastAsia="zh-CN"/>
        </w:rPr>
        <w:t xml:space="preserve"> </w:t>
      </w:r>
      <w:r w:rsidR="00334E1E" w:rsidRPr="006F2172">
        <w:rPr>
          <w:rFonts w:ascii="Arial" w:hAnsi="Arial"/>
          <w:lang w:eastAsia="zh-CN"/>
        </w:rPr>
        <w:t xml:space="preserve">to the </w:t>
      </w:r>
      <w:r w:rsidR="00334E1E">
        <w:rPr>
          <w:rFonts w:ascii="Arial" w:hAnsi="Arial"/>
          <w:lang w:eastAsia="zh-CN"/>
        </w:rPr>
        <w:t>use of an additional</w:t>
      </w:r>
      <w:r w:rsidR="00334E1E" w:rsidRPr="006F2172">
        <w:rPr>
          <w:rFonts w:ascii="Arial" w:hAnsi="Arial"/>
          <w:lang w:eastAsia="zh-CN"/>
        </w:rPr>
        <w:t xml:space="preserve"> NR resource block</w:t>
      </w:r>
      <w:r w:rsidR="003472FF" w:rsidRPr="006F2172">
        <w:rPr>
          <w:rFonts w:ascii="Arial" w:hAnsi="Arial"/>
          <w:lang w:eastAsia="zh-CN"/>
        </w:rPr>
        <w:t>.</w:t>
      </w:r>
      <w:r w:rsidR="00B137D0">
        <w:rPr>
          <w:rFonts w:ascii="Arial" w:hAnsi="Arial"/>
          <w:lang w:eastAsia="zh-CN"/>
        </w:rPr>
        <w:t xml:space="preserve"> </w:t>
      </w:r>
      <w:r w:rsidR="00A165DC">
        <w:rPr>
          <w:rFonts w:ascii="Arial" w:hAnsi="Arial"/>
          <w:lang w:eastAsia="zh-CN"/>
        </w:rPr>
        <w:t xml:space="preserve">In this regard, </w:t>
      </w:r>
      <w:r w:rsidR="00177B14">
        <w:rPr>
          <w:rFonts w:ascii="Arial" w:hAnsi="Arial"/>
          <w:lang w:eastAsia="zh-CN"/>
        </w:rPr>
        <w:t>we can improve NR resource utilization by reducing</w:t>
      </w:r>
      <w:r w:rsidR="00177B14" w:rsidRPr="006F2172">
        <w:rPr>
          <w:rFonts w:ascii="Arial" w:hAnsi="Arial"/>
          <w:lang w:eastAsia="zh-CN"/>
        </w:rPr>
        <w:t xml:space="preserve"> </w:t>
      </w:r>
      <w:r w:rsidR="00A165DC">
        <w:rPr>
          <w:rFonts w:ascii="Arial" w:hAnsi="Arial"/>
          <w:lang w:eastAsia="zh-CN"/>
        </w:rPr>
        <w:t xml:space="preserve">the </w:t>
      </w:r>
      <w:r w:rsidR="00177B14">
        <w:rPr>
          <w:rFonts w:ascii="Arial" w:hAnsi="Arial"/>
          <w:lang w:eastAsia="zh-CN"/>
        </w:rPr>
        <w:t>effect</w:t>
      </w:r>
      <w:r w:rsidR="00A165DC">
        <w:rPr>
          <w:rFonts w:ascii="Arial" w:hAnsi="Arial"/>
          <w:lang w:eastAsia="zh-CN"/>
        </w:rPr>
        <w:t xml:space="preserve"> of</w:t>
      </w:r>
      <w:r w:rsidR="002A6B69">
        <w:rPr>
          <w:rFonts w:ascii="Arial" w:hAnsi="Arial"/>
          <w:lang w:eastAsia="zh-CN"/>
        </w:rPr>
        <w:t xml:space="preserve"> </w:t>
      </w:r>
      <w:r w:rsidR="00B137D0">
        <w:rPr>
          <w:rFonts w:ascii="Arial" w:hAnsi="Arial"/>
          <w:lang w:eastAsia="zh-CN"/>
        </w:rPr>
        <w:t>RB</w:t>
      </w:r>
      <w:r w:rsidR="00A165DC">
        <w:rPr>
          <w:rFonts w:ascii="Arial" w:hAnsi="Arial"/>
          <w:lang w:eastAsia="zh-CN"/>
        </w:rPr>
        <w:t>s</w:t>
      </w:r>
      <w:r w:rsidR="00B137D0">
        <w:rPr>
          <w:rFonts w:ascii="Arial" w:hAnsi="Arial"/>
          <w:lang w:eastAsia="zh-CN"/>
        </w:rPr>
        <w:t xml:space="preserve"> misalignment </w:t>
      </w:r>
      <w:r w:rsidR="0052788B">
        <w:rPr>
          <w:rFonts w:ascii="Arial" w:hAnsi="Arial"/>
          <w:lang w:eastAsia="zh-CN"/>
        </w:rPr>
        <w:t>between NR and LTE-M</w:t>
      </w:r>
      <w:r w:rsidR="00177B14">
        <w:rPr>
          <w:rFonts w:ascii="Arial" w:hAnsi="Arial"/>
          <w:lang w:eastAsia="zh-CN"/>
        </w:rPr>
        <w:t>.</w:t>
      </w:r>
      <w:r w:rsidR="0052788B">
        <w:rPr>
          <w:rFonts w:ascii="Arial" w:hAnsi="Arial"/>
          <w:lang w:eastAsia="zh-CN"/>
        </w:rPr>
        <w:t xml:space="preserve"> </w:t>
      </w:r>
      <w:r w:rsidR="00177B14">
        <w:rPr>
          <w:rFonts w:ascii="Arial" w:hAnsi="Arial"/>
          <w:lang w:eastAsia="zh-CN"/>
        </w:rPr>
        <w:t xml:space="preserve">For instance, </w:t>
      </w:r>
      <w:r w:rsidR="003472FF" w:rsidRPr="006F2172">
        <w:rPr>
          <w:rFonts w:ascii="Arial" w:hAnsi="Arial"/>
          <w:lang w:eastAsia="zh-CN"/>
        </w:rPr>
        <w:t xml:space="preserve">it is possible to use other techniques to ensure overlapping with 6 (or less) NR resource blocks rather than 7 when deploying LTE-M. </w:t>
      </w:r>
      <w:r w:rsidR="005C53AD">
        <w:rPr>
          <w:rFonts w:ascii="Arial" w:hAnsi="Arial"/>
          <w:lang w:eastAsia="zh-CN"/>
        </w:rPr>
        <w:t xml:space="preserve">RAN1 is studying </w:t>
      </w:r>
      <w:r w:rsidR="005C53AD" w:rsidRPr="005C53AD">
        <w:rPr>
          <w:rFonts w:ascii="Arial" w:hAnsi="Arial"/>
          <w:lang w:eastAsia="zh-CN"/>
        </w:rPr>
        <w:t xml:space="preserve">puncturing and/or rate-matching </w:t>
      </w:r>
      <w:r w:rsidR="005C53AD">
        <w:rPr>
          <w:rFonts w:ascii="Arial" w:hAnsi="Arial"/>
          <w:lang w:eastAsia="zh-CN"/>
        </w:rPr>
        <w:t>as ways to handle outlying subcarriers.</w:t>
      </w:r>
    </w:p>
    <w:p w14:paraId="1E6B529D" w14:textId="59102107" w:rsidR="003472FF" w:rsidRPr="0042139F" w:rsidRDefault="002E08AE" w:rsidP="003472FF">
      <w:pPr>
        <w:jc w:val="both"/>
        <w:rPr>
          <w:rFonts w:ascii="Arial" w:hAnsi="Arial"/>
          <w:lang w:eastAsia="zh-CN"/>
        </w:rPr>
      </w:pPr>
      <w:r>
        <w:rPr>
          <w:rFonts w:ascii="Arial" w:hAnsi="Arial"/>
          <w:lang w:eastAsia="zh-CN"/>
        </w:rPr>
        <w:t xml:space="preserve">          </w:t>
      </w:r>
    </w:p>
    <w:p w14:paraId="1E6B529E" w14:textId="62B6FD4A" w:rsidR="003472FF" w:rsidRPr="00AD0370" w:rsidRDefault="003472FF" w:rsidP="00FE6EEA">
      <w:pPr>
        <w:pStyle w:val="Heading2"/>
        <w:rPr>
          <w:lang w:eastAsia="zh-CN"/>
        </w:rPr>
      </w:pPr>
      <w:r w:rsidRPr="00AD0370">
        <w:rPr>
          <w:lang w:eastAsia="zh-CN"/>
        </w:rPr>
        <w:t>Puncturing of resource elements at outlying subcarrier</w:t>
      </w:r>
      <w:r w:rsidR="00870489">
        <w:rPr>
          <w:lang w:eastAsia="zh-CN"/>
        </w:rPr>
        <w:t>s</w:t>
      </w:r>
      <w:r w:rsidR="001614FA">
        <w:rPr>
          <w:lang w:eastAsia="zh-CN"/>
        </w:rPr>
        <w:t xml:space="preserve"> in DL</w:t>
      </w:r>
    </w:p>
    <w:p w14:paraId="1E6B529F" w14:textId="77777777" w:rsidR="003472FF" w:rsidRDefault="003472FF" w:rsidP="003472FF">
      <w:pPr>
        <w:jc w:val="both"/>
        <w:rPr>
          <w:rFonts w:ascii="Arial" w:hAnsi="Arial"/>
          <w:lang w:eastAsia="zh-CN"/>
        </w:rPr>
      </w:pPr>
    </w:p>
    <w:p w14:paraId="1E6B52A0" w14:textId="3E381B2C" w:rsidR="003472FF" w:rsidRDefault="0012358A" w:rsidP="003472FF">
      <w:pPr>
        <w:keepNext/>
        <w:jc w:val="center"/>
      </w:pPr>
      <w:r>
        <w:rPr>
          <w:noProof/>
        </w:rPr>
        <w:drawing>
          <wp:inline distT="0" distB="0" distL="0" distR="0" wp14:anchorId="0977428D" wp14:editId="01F688E6">
            <wp:extent cx="4442298" cy="13231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77320" cy="1333581"/>
                    </a:xfrm>
                    <a:prstGeom prst="rect">
                      <a:avLst/>
                    </a:prstGeom>
                  </pic:spPr>
                </pic:pic>
              </a:graphicData>
            </a:graphic>
          </wp:inline>
        </w:drawing>
      </w:r>
    </w:p>
    <w:p w14:paraId="1E6B52A1" w14:textId="477CDF1E" w:rsidR="003472FF" w:rsidRPr="00155AF1" w:rsidRDefault="003472FF" w:rsidP="003472FF">
      <w:pPr>
        <w:jc w:val="center"/>
        <w:rPr>
          <w:rFonts w:ascii="Arial" w:hAnsi="Arial"/>
          <w:b/>
          <w:lang w:eastAsia="zh-CN"/>
        </w:rPr>
      </w:pPr>
      <w:r w:rsidRPr="00155AF1">
        <w:rPr>
          <w:rFonts w:ascii="Arial" w:hAnsi="Arial"/>
          <w:b/>
          <w:lang w:eastAsia="zh-CN"/>
        </w:rPr>
        <w:t xml:space="preserve">Figure </w:t>
      </w:r>
      <w:r w:rsidRPr="00155AF1">
        <w:rPr>
          <w:rFonts w:ascii="Arial" w:hAnsi="Arial"/>
          <w:b/>
          <w:lang w:eastAsia="zh-CN"/>
        </w:rPr>
        <w:fldChar w:fldCharType="begin"/>
      </w:r>
      <w:r w:rsidRPr="00155AF1">
        <w:rPr>
          <w:rFonts w:ascii="Arial" w:hAnsi="Arial"/>
          <w:b/>
          <w:lang w:eastAsia="zh-CN"/>
        </w:rPr>
        <w:instrText xml:space="preserve"> SEQ Figure \* ARABIC </w:instrText>
      </w:r>
      <w:r w:rsidRPr="00155AF1">
        <w:rPr>
          <w:rFonts w:ascii="Arial" w:hAnsi="Arial"/>
          <w:b/>
          <w:lang w:eastAsia="zh-CN"/>
        </w:rPr>
        <w:fldChar w:fldCharType="separate"/>
      </w:r>
      <w:r w:rsidR="004F0973">
        <w:rPr>
          <w:rFonts w:ascii="Arial" w:hAnsi="Arial"/>
          <w:b/>
          <w:noProof/>
          <w:lang w:eastAsia="zh-CN"/>
        </w:rPr>
        <w:t>1</w:t>
      </w:r>
      <w:r w:rsidRPr="00155AF1">
        <w:rPr>
          <w:rFonts w:ascii="Arial" w:hAnsi="Arial"/>
          <w:b/>
          <w:lang w:eastAsia="zh-CN"/>
        </w:rPr>
        <w:fldChar w:fldCharType="end"/>
      </w:r>
      <w:r w:rsidRPr="00155AF1">
        <w:rPr>
          <w:rFonts w:ascii="Arial" w:hAnsi="Arial"/>
          <w:b/>
          <w:lang w:eastAsia="zh-CN"/>
        </w:rPr>
        <w:t>: RB misalignment between NR and LTE-M</w:t>
      </w:r>
      <w:r w:rsidR="00D13B62">
        <w:rPr>
          <w:rFonts w:ascii="Arial" w:hAnsi="Arial"/>
          <w:b/>
          <w:lang w:eastAsia="zh-CN"/>
        </w:rPr>
        <w:t xml:space="preserve"> in DL</w:t>
      </w:r>
      <w:r w:rsidRPr="00155AF1">
        <w:rPr>
          <w:rFonts w:ascii="Arial" w:hAnsi="Arial"/>
          <w:b/>
          <w:lang w:eastAsia="zh-CN"/>
        </w:rPr>
        <w:t>.</w:t>
      </w:r>
    </w:p>
    <w:p w14:paraId="1E6B52A2" w14:textId="77777777" w:rsidR="003472FF" w:rsidRPr="009B14CF" w:rsidRDefault="003472FF" w:rsidP="003472FF">
      <w:pPr>
        <w:jc w:val="center"/>
        <w:rPr>
          <w:rFonts w:ascii="Arial" w:hAnsi="Arial"/>
          <w:lang w:eastAsia="zh-CN"/>
        </w:rPr>
      </w:pPr>
    </w:p>
    <w:p w14:paraId="4BC18BEA" w14:textId="146903EF" w:rsidR="004A59E1" w:rsidRDefault="004A59E1" w:rsidP="004A59E1">
      <w:pPr>
        <w:jc w:val="both"/>
        <w:rPr>
          <w:rFonts w:ascii="Arial" w:hAnsi="Arial"/>
          <w:lang w:eastAsia="zh-CN"/>
        </w:rPr>
      </w:pPr>
      <w:r>
        <w:rPr>
          <w:rFonts w:ascii="Arial" w:hAnsi="Arial"/>
          <w:lang w:eastAsia="zh-CN"/>
        </w:rPr>
        <w:t>We can puncture one outlying NR subcarrier or outlying LTE-M subcarrier to avoid using one extra N</w:t>
      </w:r>
      <w:r w:rsidR="00DE0F6F">
        <w:rPr>
          <w:rFonts w:ascii="Arial" w:hAnsi="Arial"/>
          <w:lang w:eastAsia="zh-CN"/>
        </w:rPr>
        <w:t>R</w:t>
      </w:r>
      <w:r>
        <w:rPr>
          <w:rFonts w:ascii="Arial" w:hAnsi="Arial"/>
          <w:lang w:eastAsia="zh-CN"/>
        </w:rPr>
        <w:t xml:space="preserve"> RB due the RB misalignment between NR and LTE-M.</w:t>
      </w:r>
      <w:r w:rsidR="007A3F3D">
        <w:rPr>
          <w:rFonts w:ascii="Arial" w:hAnsi="Arial"/>
          <w:lang w:eastAsia="zh-CN"/>
        </w:rPr>
        <w:t xml:space="preserve"> By puncturing we refer to the case where the base station avoids transmitting the subcarrier</w:t>
      </w:r>
      <w:r w:rsidR="00B56AEC">
        <w:rPr>
          <w:rFonts w:ascii="Arial" w:hAnsi="Arial"/>
          <w:lang w:eastAsia="zh-CN"/>
        </w:rPr>
        <w:t>s</w:t>
      </w:r>
      <w:r w:rsidR="007A3F3D">
        <w:rPr>
          <w:rFonts w:ascii="Arial" w:hAnsi="Arial"/>
          <w:lang w:eastAsia="zh-CN"/>
        </w:rPr>
        <w:t xml:space="preserve"> belonging to LTE-M </w:t>
      </w:r>
      <w:r w:rsidR="00643214">
        <w:rPr>
          <w:rFonts w:ascii="Arial" w:hAnsi="Arial"/>
          <w:lang w:eastAsia="zh-CN"/>
        </w:rPr>
        <w:t xml:space="preserve">with or </w:t>
      </w:r>
      <w:r w:rsidR="007A3F3D">
        <w:rPr>
          <w:rFonts w:ascii="Arial" w:hAnsi="Arial"/>
          <w:lang w:eastAsia="zh-CN"/>
        </w:rPr>
        <w:t xml:space="preserve">without informing the UEs. This will cause somewhat degraded performance for the UE whose transmission is punctured, but the eNB/gNB </w:t>
      </w:r>
      <w:r w:rsidR="00643214">
        <w:rPr>
          <w:rFonts w:ascii="Arial" w:hAnsi="Arial"/>
          <w:lang w:eastAsia="zh-CN"/>
        </w:rPr>
        <w:t xml:space="preserve">scheduler </w:t>
      </w:r>
      <w:r w:rsidR="007A3F3D">
        <w:rPr>
          <w:rFonts w:ascii="Arial" w:hAnsi="Arial"/>
          <w:lang w:eastAsia="zh-CN"/>
        </w:rPr>
        <w:t xml:space="preserve">is aware of this, and may compensate by proper </w:t>
      </w:r>
      <w:r w:rsidR="0055682F">
        <w:rPr>
          <w:rFonts w:ascii="Arial" w:hAnsi="Arial"/>
          <w:lang w:eastAsia="zh-CN"/>
        </w:rPr>
        <w:t>adjustment</w:t>
      </w:r>
      <w:r w:rsidR="007A3F3D">
        <w:rPr>
          <w:rFonts w:ascii="Arial" w:hAnsi="Arial"/>
          <w:lang w:eastAsia="zh-CN"/>
        </w:rPr>
        <w:t xml:space="preserve"> of code rates etc. </w:t>
      </w:r>
    </w:p>
    <w:p w14:paraId="75BCC141" w14:textId="524E44B2" w:rsidR="003105E2" w:rsidRDefault="004E18E5" w:rsidP="004E18E5">
      <w:pPr>
        <w:jc w:val="both"/>
        <w:rPr>
          <w:rFonts w:ascii="Arial" w:hAnsi="Arial"/>
          <w:lang w:eastAsia="zh-CN"/>
        </w:rPr>
      </w:pPr>
      <w:r>
        <w:rPr>
          <w:rFonts w:ascii="Arial" w:hAnsi="Arial"/>
          <w:lang w:eastAsia="zh-CN"/>
        </w:rPr>
        <w:t>The number of outlying subcarriers</w:t>
      </w:r>
      <w:r w:rsidR="009D5077">
        <w:rPr>
          <w:rFonts w:ascii="Arial" w:hAnsi="Arial"/>
          <w:lang w:eastAsia="zh-CN"/>
        </w:rPr>
        <w:t xml:space="preserve"> </w:t>
      </w:r>
      <w:r w:rsidR="0001193E">
        <w:rPr>
          <w:rFonts w:ascii="Arial" w:hAnsi="Arial"/>
          <w:lang w:eastAsia="zh-CN"/>
        </w:rPr>
        <w:t>in DL</w:t>
      </w:r>
      <w:r>
        <w:rPr>
          <w:rFonts w:ascii="Arial" w:hAnsi="Arial"/>
          <w:lang w:eastAsia="zh-CN"/>
        </w:rPr>
        <w:t xml:space="preserve"> due to RB misalignment between NR and LTE-M depends on the position of the LTE-M carrier inside the NR. </w:t>
      </w:r>
      <w:r w:rsidR="003105E2">
        <w:rPr>
          <w:rFonts w:ascii="Arial" w:hAnsi="Arial"/>
          <w:lang w:eastAsia="zh-CN"/>
        </w:rPr>
        <w:t>It is shown that f</w:t>
      </w:r>
      <w:r w:rsidR="003105E2" w:rsidRPr="003105E2">
        <w:rPr>
          <w:rFonts w:ascii="Arial" w:hAnsi="Arial"/>
          <w:lang w:eastAsia="zh-CN"/>
        </w:rPr>
        <w:t>or even total number of NR RBs, the possible numbers of outlying LTE-M DL subcarriers due to RB misalignment between NR and LTE-M can be 1, 4, or 5. For odd total number of NR RBs, there can be 2, 3, or 6</w:t>
      </w:r>
      <w:r w:rsidR="003105E2">
        <w:rPr>
          <w:rFonts w:ascii="Arial" w:hAnsi="Arial"/>
          <w:lang w:eastAsia="zh-CN"/>
        </w:rPr>
        <w:t xml:space="preserve"> outlying LTE-M </w:t>
      </w:r>
      <w:r w:rsidR="0050604F">
        <w:rPr>
          <w:rFonts w:ascii="Arial" w:hAnsi="Arial"/>
          <w:lang w:eastAsia="zh-CN"/>
        </w:rPr>
        <w:t>subcarriers</w:t>
      </w:r>
      <w:r w:rsidR="003105E2" w:rsidRPr="003105E2">
        <w:rPr>
          <w:rFonts w:ascii="Arial" w:hAnsi="Arial"/>
          <w:lang w:eastAsia="zh-CN"/>
        </w:rPr>
        <w:t>.</w:t>
      </w:r>
    </w:p>
    <w:p w14:paraId="65FACFA1" w14:textId="31FE463E" w:rsidR="005E511B" w:rsidRDefault="005E511B" w:rsidP="004E18E5">
      <w:pPr>
        <w:jc w:val="both"/>
        <w:rPr>
          <w:rFonts w:ascii="Arial" w:hAnsi="Arial"/>
          <w:lang w:eastAsia="zh-CN"/>
        </w:rPr>
      </w:pPr>
      <w:r>
        <w:rPr>
          <w:rFonts w:ascii="Arial" w:hAnsi="Arial"/>
          <w:lang w:eastAsia="zh-CN"/>
        </w:rPr>
        <w:t xml:space="preserve">Clearly, </w:t>
      </w:r>
      <w:r w:rsidR="003711EF">
        <w:rPr>
          <w:rFonts w:ascii="Arial" w:hAnsi="Arial"/>
          <w:lang w:eastAsia="zh-CN"/>
        </w:rPr>
        <w:t xml:space="preserve">puncturing </w:t>
      </w:r>
      <w:r w:rsidR="00D01A61">
        <w:rPr>
          <w:rFonts w:ascii="Arial" w:hAnsi="Arial"/>
          <w:lang w:eastAsia="zh-CN"/>
        </w:rPr>
        <w:t xml:space="preserve">LTE-M subcarriers can </w:t>
      </w:r>
      <w:r w:rsidR="00354E6A">
        <w:rPr>
          <w:rFonts w:ascii="Arial" w:hAnsi="Arial"/>
          <w:lang w:eastAsia="zh-CN"/>
        </w:rPr>
        <w:t xml:space="preserve">result in </w:t>
      </w:r>
      <w:r w:rsidR="007B492E">
        <w:rPr>
          <w:rFonts w:ascii="Arial" w:hAnsi="Arial"/>
          <w:lang w:eastAsia="zh-CN"/>
        </w:rPr>
        <w:t>a</w:t>
      </w:r>
      <w:r w:rsidR="00354E6A">
        <w:rPr>
          <w:rFonts w:ascii="Arial" w:hAnsi="Arial"/>
          <w:lang w:eastAsia="zh-CN"/>
        </w:rPr>
        <w:t xml:space="preserve"> performance loss </w:t>
      </w:r>
      <w:r w:rsidR="007B492E">
        <w:rPr>
          <w:rFonts w:ascii="Arial" w:hAnsi="Arial"/>
          <w:lang w:eastAsia="zh-CN"/>
        </w:rPr>
        <w:t xml:space="preserve">as </w:t>
      </w:r>
      <w:r w:rsidR="00ED32E5">
        <w:rPr>
          <w:rFonts w:ascii="Arial" w:hAnsi="Arial"/>
          <w:lang w:eastAsia="zh-CN"/>
        </w:rPr>
        <w:t xml:space="preserve">the number of resources available for LTE-M decreases. </w:t>
      </w:r>
      <w:r w:rsidR="002442BE">
        <w:rPr>
          <w:rFonts w:ascii="Arial" w:hAnsi="Arial"/>
          <w:lang w:eastAsia="zh-CN"/>
        </w:rPr>
        <w:t>Such performance loss</w:t>
      </w:r>
      <w:r w:rsidR="00ED32E5">
        <w:rPr>
          <w:rFonts w:ascii="Arial" w:hAnsi="Arial"/>
          <w:lang w:eastAsia="zh-CN"/>
        </w:rPr>
        <w:t xml:space="preserve"> </w:t>
      </w:r>
      <w:r w:rsidR="002442BE">
        <w:rPr>
          <w:rFonts w:ascii="Arial" w:hAnsi="Arial"/>
          <w:lang w:eastAsia="zh-CN"/>
        </w:rPr>
        <w:t xml:space="preserve">for an LTE-M UE depends on the number of punctured outlying subcarriers as well as the number of </w:t>
      </w:r>
      <w:r w:rsidR="00572416">
        <w:rPr>
          <w:rFonts w:ascii="Arial" w:hAnsi="Arial"/>
          <w:lang w:eastAsia="zh-CN"/>
        </w:rPr>
        <w:t>RBs allocated to th</w:t>
      </w:r>
      <w:r w:rsidR="0017276E">
        <w:rPr>
          <w:rFonts w:ascii="Arial" w:hAnsi="Arial"/>
          <w:lang w:eastAsia="zh-CN"/>
        </w:rPr>
        <w:t>is</w:t>
      </w:r>
      <w:r w:rsidR="00572416">
        <w:rPr>
          <w:rFonts w:ascii="Arial" w:hAnsi="Arial"/>
          <w:lang w:eastAsia="zh-CN"/>
        </w:rPr>
        <w:t xml:space="preserve"> UE. We compute the </w:t>
      </w:r>
      <w:r w:rsidR="0087310E">
        <w:rPr>
          <w:rFonts w:ascii="Arial" w:hAnsi="Arial"/>
          <w:lang w:eastAsia="zh-CN"/>
        </w:rPr>
        <w:t>LTE-M resource loss (or rate loss)</w:t>
      </w:r>
      <w:r w:rsidR="0017276E">
        <w:rPr>
          <w:rFonts w:ascii="Arial" w:hAnsi="Arial"/>
          <w:lang w:eastAsia="zh-CN"/>
        </w:rPr>
        <w:t xml:space="preserve"> by:</w:t>
      </w:r>
    </w:p>
    <w:p w14:paraId="29B1359A" w14:textId="77777777" w:rsidR="00BA41EC" w:rsidRDefault="00BA41EC" w:rsidP="00BA41EC">
      <w:pPr>
        <w:jc w:val="both"/>
        <w:rPr>
          <w:rFonts w:ascii="Arial" w:hAnsi="Arial"/>
          <w:lang w:eastAsia="zh-CN"/>
        </w:rPr>
      </w:pPr>
      <m:oMathPara>
        <m:oMath>
          <m:r>
            <w:rPr>
              <w:rFonts w:ascii="Cambria Math" w:hAnsi="Cambria Math"/>
              <w:lang w:eastAsia="zh-CN"/>
            </w:rPr>
            <m:t>LTE-M resource loss (%)=</m:t>
          </m:r>
          <m:f>
            <m:fPr>
              <m:ctrlPr>
                <w:rPr>
                  <w:rFonts w:ascii="Cambria Math" w:hAnsi="Cambria Math"/>
                  <w:i/>
                  <w:lang w:eastAsia="zh-CN"/>
                </w:rPr>
              </m:ctrlPr>
            </m:fPr>
            <m:num>
              <m:r>
                <m:rPr>
                  <m:sty m:val="p"/>
                </m:rPr>
                <w:rPr>
                  <w:rFonts w:ascii="Cambria Math" w:hAnsi="Cambria Math"/>
                  <w:lang w:eastAsia="zh-CN"/>
                </w:rPr>
                <m:t>Number of punctured LTE-M outlying subcarriers</m:t>
              </m:r>
            </m:num>
            <m:den>
              <m:r>
                <m:rPr>
                  <m:sty m:val="p"/>
                </m:rPr>
                <w:rPr>
                  <w:rFonts w:ascii="Cambria Math" w:hAnsi="Cambria Math"/>
                  <w:lang w:eastAsia="zh-CN"/>
                </w:rPr>
                <m:t>12× (Number of PRBs allocated to an LTE-M UE)</m:t>
              </m:r>
            </m:den>
          </m:f>
          <m:r>
            <w:rPr>
              <w:rFonts w:ascii="Cambria Math" w:hAnsi="Cambria Math"/>
              <w:lang w:eastAsia="zh-CN"/>
            </w:rPr>
            <m:t xml:space="preserve"> ×100</m:t>
          </m:r>
        </m:oMath>
      </m:oMathPara>
    </w:p>
    <w:p w14:paraId="1A8CB3F0" w14:textId="02D980AF" w:rsidR="003105E2" w:rsidRDefault="003105E2" w:rsidP="004E18E5">
      <w:pPr>
        <w:jc w:val="both"/>
        <w:rPr>
          <w:rFonts w:ascii="Arial" w:hAnsi="Arial"/>
          <w:lang w:eastAsia="zh-CN"/>
        </w:rPr>
      </w:pPr>
    </w:p>
    <w:p w14:paraId="6D2A69FA" w14:textId="0EDB7A80" w:rsidR="0017276E" w:rsidRDefault="00D009C1" w:rsidP="004E18E5">
      <w:pPr>
        <w:jc w:val="both"/>
        <w:rPr>
          <w:rFonts w:ascii="Arial" w:hAnsi="Arial"/>
          <w:lang w:eastAsia="zh-CN"/>
        </w:rPr>
      </w:pPr>
      <w:r>
        <w:rPr>
          <w:rFonts w:ascii="Arial" w:hAnsi="Arial"/>
          <w:lang w:eastAsia="zh-CN"/>
        </w:rPr>
        <w:t xml:space="preserve"> In </w:t>
      </w:r>
      <w:r w:rsidR="0017276E">
        <w:rPr>
          <w:rFonts w:ascii="Arial" w:hAnsi="Arial"/>
          <w:lang w:eastAsia="zh-CN"/>
        </w:rPr>
        <w:fldChar w:fldCharType="begin"/>
      </w:r>
      <w:r w:rsidR="0017276E">
        <w:rPr>
          <w:rFonts w:ascii="Arial" w:hAnsi="Arial"/>
          <w:lang w:eastAsia="zh-CN"/>
        </w:rPr>
        <w:instrText xml:space="preserve"> REF _Ref7177729 \h  \* MERGEFORMAT </w:instrText>
      </w:r>
      <w:r w:rsidR="0017276E">
        <w:rPr>
          <w:rFonts w:ascii="Arial" w:hAnsi="Arial"/>
          <w:lang w:eastAsia="zh-CN"/>
        </w:rPr>
      </w:r>
      <w:r w:rsidR="0017276E">
        <w:rPr>
          <w:rFonts w:ascii="Arial" w:hAnsi="Arial"/>
          <w:lang w:eastAsia="zh-CN"/>
        </w:rPr>
        <w:fldChar w:fldCharType="separate"/>
      </w:r>
      <w:r w:rsidR="004F0973" w:rsidRPr="004F0973">
        <w:rPr>
          <w:rFonts w:ascii="Arial" w:hAnsi="Arial"/>
          <w:lang w:eastAsia="zh-CN"/>
        </w:rPr>
        <w:t>Table 2</w:t>
      </w:r>
      <w:r w:rsidR="0017276E">
        <w:rPr>
          <w:rFonts w:ascii="Arial" w:hAnsi="Arial"/>
          <w:lang w:eastAsia="zh-CN"/>
        </w:rPr>
        <w:fldChar w:fldCharType="end"/>
      </w:r>
      <w:r w:rsidR="0017276E">
        <w:rPr>
          <w:rFonts w:ascii="Arial" w:hAnsi="Arial"/>
          <w:lang w:eastAsia="zh-CN"/>
        </w:rPr>
        <w:t xml:space="preserve"> and </w:t>
      </w:r>
      <w:r w:rsidR="0017276E">
        <w:rPr>
          <w:rFonts w:ascii="Arial" w:hAnsi="Arial"/>
          <w:lang w:eastAsia="zh-CN"/>
        </w:rPr>
        <w:fldChar w:fldCharType="begin"/>
      </w:r>
      <w:r w:rsidR="0017276E">
        <w:rPr>
          <w:rFonts w:ascii="Arial" w:hAnsi="Arial"/>
          <w:lang w:eastAsia="zh-CN"/>
        </w:rPr>
        <w:instrText xml:space="preserve"> REF _Ref7177737 \h  \* MERGEFORMAT </w:instrText>
      </w:r>
      <w:r w:rsidR="0017276E">
        <w:rPr>
          <w:rFonts w:ascii="Arial" w:hAnsi="Arial"/>
          <w:lang w:eastAsia="zh-CN"/>
        </w:rPr>
      </w:r>
      <w:r w:rsidR="0017276E">
        <w:rPr>
          <w:rFonts w:ascii="Arial" w:hAnsi="Arial"/>
          <w:lang w:eastAsia="zh-CN"/>
        </w:rPr>
        <w:fldChar w:fldCharType="separate"/>
      </w:r>
      <w:r w:rsidR="004F0973" w:rsidRPr="004F0973">
        <w:rPr>
          <w:rFonts w:ascii="Arial" w:hAnsi="Arial"/>
          <w:lang w:eastAsia="zh-CN"/>
        </w:rPr>
        <w:t>Table 3</w:t>
      </w:r>
      <w:r w:rsidR="0017276E">
        <w:rPr>
          <w:rFonts w:ascii="Arial" w:hAnsi="Arial"/>
          <w:lang w:eastAsia="zh-CN"/>
        </w:rPr>
        <w:fldChar w:fldCharType="end"/>
      </w:r>
      <w:r w:rsidR="005102D5">
        <w:rPr>
          <w:rFonts w:ascii="Arial" w:hAnsi="Arial"/>
          <w:lang w:eastAsia="zh-CN"/>
        </w:rPr>
        <w:t>, for various cases,</w:t>
      </w:r>
      <w:r w:rsidR="0017276E">
        <w:rPr>
          <w:rFonts w:ascii="Arial" w:hAnsi="Arial"/>
          <w:lang w:eastAsia="zh-CN"/>
        </w:rPr>
        <w:t xml:space="preserve"> </w:t>
      </w:r>
      <w:r>
        <w:rPr>
          <w:rFonts w:ascii="Arial" w:hAnsi="Arial"/>
          <w:lang w:eastAsia="zh-CN"/>
        </w:rPr>
        <w:t xml:space="preserve">we provide the </w:t>
      </w:r>
      <w:r w:rsidR="005102D5">
        <w:rPr>
          <w:rFonts w:ascii="Arial" w:hAnsi="Arial"/>
          <w:lang w:eastAsia="zh-CN"/>
        </w:rPr>
        <w:t>performance loss of an LTE-M UE due to subcarrier puncturing.</w:t>
      </w:r>
    </w:p>
    <w:p w14:paraId="5312E691" w14:textId="77777777" w:rsidR="0017276E" w:rsidRDefault="0017276E" w:rsidP="004E18E5">
      <w:pPr>
        <w:jc w:val="both"/>
        <w:rPr>
          <w:rFonts w:ascii="Arial" w:hAnsi="Arial"/>
          <w:lang w:eastAsia="zh-CN"/>
        </w:rPr>
      </w:pPr>
    </w:p>
    <w:p w14:paraId="7DE79A2B" w14:textId="195F6975" w:rsidR="009772C9" w:rsidRDefault="009772C9" w:rsidP="009772C9">
      <w:pPr>
        <w:pStyle w:val="Caption"/>
        <w:keepNext/>
      </w:pPr>
      <w:r>
        <w:t xml:space="preserve">Table </w:t>
      </w:r>
      <w:r w:rsidR="00DE00FF">
        <w:rPr>
          <w:noProof/>
        </w:rPr>
        <w:fldChar w:fldCharType="begin"/>
      </w:r>
      <w:r w:rsidR="00DE00FF">
        <w:rPr>
          <w:noProof/>
        </w:rPr>
        <w:instrText xml:space="preserve"> SEQ Table \* ARABIC </w:instrText>
      </w:r>
      <w:r w:rsidR="00DE00FF">
        <w:rPr>
          <w:noProof/>
        </w:rPr>
        <w:fldChar w:fldCharType="separate"/>
      </w:r>
      <w:r w:rsidR="004F0973">
        <w:rPr>
          <w:noProof/>
        </w:rPr>
        <w:t>1</w:t>
      </w:r>
      <w:r w:rsidR="00DE00FF">
        <w:rPr>
          <w:noProof/>
        </w:rPr>
        <w:fldChar w:fldCharType="end"/>
      </w:r>
      <w:r>
        <w:t xml:space="preserve">: </w:t>
      </w:r>
      <w:r w:rsidR="00517D3E">
        <w:t>Performance</w:t>
      </w:r>
      <w:r>
        <w:t xml:space="preserve"> loss</w:t>
      </w:r>
      <w:r w:rsidR="00262236">
        <w:t xml:space="preserve"> (%)</w:t>
      </w:r>
      <w:r w:rsidR="00517D3E">
        <w:t xml:space="preserve"> of LTE-M UE</w:t>
      </w:r>
      <w:r>
        <w:t xml:space="preserve"> due to subcarrier puncturing</w:t>
      </w:r>
      <w:r w:rsidR="001170AC">
        <w:t xml:space="preserve"> in DL</w:t>
      </w:r>
      <w:r w:rsidR="002720CD">
        <w:t xml:space="preserve"> (even number of NR RBs)</w:t>
      </w:r>
      <w:r>
        <w:t>.</w:t>
      </w:r>
    </w:p>
    <w:tbl>
      <w:tblPr>
        <w:tblStyle w:val="TableGrid"/>
        <w:tblW w:w="0" w:type="auto"/>
        <w:tblLook w:val="04A0" w:firstRow="1" w:lastRow="0" w:firstColumn="1" w:lastColumn="0" w:noHBand="0" w:noVBand="1"/>
      </w:tblPr>
      <w:tblGrid>
        <w:gridCol w:w="1306"/>
        <w:gridCol w:w="1171"/>
        <w:gridCol w:w="1049"/>
        <w:gridCol w:w="1049"/>
        <w:gridCol w:w="1049"/>
        <w:gridCol w:w="1049"/>
        <w:gridCol w:w="1049"/>
        <w:gridCol w:w="1035"/>
      </w:tblGrid>
      <w:tr w:rsidR="002A0252" w14:paraId="08CD3115" w14:textId="77777777" w:rsidTr="0071013E">
        <w:trPr>
          <w:trHeight w:val="407"/>
        </w:trPr>
        <w:tc>
          <w:tcPr>
            <w:tcW w:w="2377" w:type="dxa"/>
            <w:gridSpan w:val="2"/>
            <w:vMerge w:val="restart"/>
            <w:shd w:val="clear" w:color="auto" w:fill="D9D9D9" w:themeFill="background1" w:themeFillShade="D9"/>
          </w:tcPr>
          <w:p w14:paraId="6321917E" w14:textId="77777777" w:rsidR="002A0252" w:rsidRPr="00E96007" w:rsidRDefault="002A0252" w:rsidP="003E081F">
            <w:pPr>
              <w:jc w:val="center"/>
              <w:rPr>
                <w:rFonts w:ascii="Arial" w:hAnsi="Arial"/>
                <w:lang w:val="en-US" w:eastAsia="zh-CN"/>
              </w:rPr>
            </w:pPr>
          </w:p>
        </w:tc>
        <w:tc>
          <w:tcPr>
            <w:tcW w:w="6280" w:type="dxa"/>
            <w:gridSpan w:val="6"/>
            <w:shd w:val="clear" w:color="auto" w:fill="D9D9D9" w:themeFill="background1" w:themeFillShade="D9"/>
          </w:tcPr>
          <w:p w14:paraId="0D54C9C5" w14:textId="0491B4C7" w:rsidR="002A0252" w:rsidRPr="00E96007" w:rsidRDefault="002A0252" w:rsidP="003E081F">
            <w:pPr>
              <w:jc w:val="center"/>
              <w:rPr>
                <w:rFonts w:ascii="Arial" w:hAnsi="Arial"/>
                <w:b/>
                <w:bCs/>
                <w:lang w:val="en-US" w:eastAsia="zh-CN"/>
              </w:rPr>
            </w:pPr>
            <w:bookmarkStart w:id="2" w:name="_Hlk6235597"/>
            <w:r w:rsidRPr="00E96007">
              <w:rPr>
                <w:rFonts w:ascii="Arial" w:hAnsi="Arial"/>
                <w:b/>
                <w:bCs/>
                <w:lang w:val="en-US" w:eastAsia="zh-CN"/>
              </w:rPr>
              <w:t xml:space="preserve">Number of </w:t>
            </w:r>
            <w:r w:rsidR="007719CC" w:rsidRPr="00E96007">
              <w:rPr>
                <w:rFonts w:ascii="Arial" w:hAnsi="Arial"/>
                <w:b/>
                <w:bCs/>
                <w:lang w:val="en-US" w:eastAsia="zh-CN"/>
              </w:rPr>
              <w:t xml:space="preserve">LTE-M </w:t>
            </w:r>
            <w:r w:rsidRPr="00E96007">
              <w:rPr>
                <w:rFonts w:ascii="Arial" w:hAnsi="Arial"/>
                <w:b/>
                <w:bCs/>
                <w:lang w:val="en-US" w:eastAsia="zh-CN"/>
              </w:rPr>
              <w:t>PRBs allocated to an LTE-M UE</w:t>
            </w:r>
            <w:bookmarkEnd w:id="2"/>
          </w:p>
        </w:tc>
      </w:tr>
      <w:tr w:rsidR="002A0252" w14:paraId="79F34856" w14:textId="329B1656" w:rsidTr="0071013E">
        <w:trPr>
          <w:trHeight w:val="417"/>
        </w:trPr>
        <w:tc>
          <w:tcPr>
            <w:tcW w:w="2377" w:type="dxa"/>
            <w:gridSpan w:val="2"/>
            <w:vMerge/>
            <w:shd w:val="clear" w:color="auto" w:fill="D9D9D9" w:themeFill="background1" w:themeFillShade="D9"/>
          </w:tcPr>
          <w:p w14:paraId="537DDF04" w14:textId="0FD2AF20" w:rsidR="002A0252" w:rsidRPr="00E96007" w:rsidRDefault="002A0252" w:rsidP="003E081F">
            <w:pPr>
              <w:jc w:val="center"/>
              <w:rPr>
                <w:rFonts w:ascii="Arial" w:hAnsi="Arial"/>
                <w:lang w:val="en-US" w:eastAsia="zh-CN"/>
              </w:rPr>
            </w:pPr>
          </w:p>
        </w:tc>
        <w:tc>
          <w:tcPr>
            <w:tcW w:w="1049" w:type="dxa"/>
            <w:shd w:val="clear" w:color="auto" w:fill="D9D9D9" w:themeFill="background1" w:themeFillShade="D9"/>
          </w:tcPr>
          <w:p w14:paraId="1EE18FFF" w14:textId="37E6B526" w:rsidR="002A0252" w:rsidRPr="00E96007" w:rsidRDefault="002A0252" w:rsidP="003E081F">
            <w:pPr>
              <w:jc w:val="center"/>
              <w:rPr>
                <w:rFonts w:ascii="Arial" w:hAnsi="Arial"/>
                <w:b/>
                <w:bCs/>
                <w:lang w:val="en-US" w:eastAsia="zh-CN"/>
              </w:rPr>
            </w:pPr>
            <w:r w:rsidRPr="00E96007">
              <w:rPr>
                <w:rFonts w:ascii="Arial" w:hAnsi="Arial"/>
                <w:b/>
                <w:bCs/>
                <w:lang w:val="en-US" w:eastAsia="zh-CN"/>
              </w:rPr>
              <w:t>1</w:t>
            </w:r>
          </w:p>
        </w:tc>
        <w:tc>
          <w:tcPr>
            <w:tcW w:w="1049" w:type="dxa"/>
            <w:shd w:val="clear" w:color="auto" w:fill="D9D9D9" w:themeFill="background1" w:themeFillShade="D9"/>
          </w:tcPr>
          <w:p w14:paraId="4E5DE08F" w14:textId="28C04B72" w:rsidR="002A0252" w:rsidRPr="00E96007" w:rsidRDefault="002A0252" w:rsidP="003E081F">
            <w:pPr>
              <w:jc w:val="center"/>
              <w:rPr>
                <w:rFonts w:ascii="Arial" w:hAnsi="Arial"/>
                <w:b/>
                <w:bCs/>
                <w:lang w:val="en-US" w:eastAsia="zh-CN"/>
              </w:rPr>
            </w:pPr>
            <w:r w:rsidRPr="00E96007">
              <w:rPr>
                <w:rFonts w:ascii="Arial" w:hAnsi="Arial"/>
                <w:b/>
                <w:bCs/>
                <w:lang w:val="en-US" w:eastAsia="zh-CN"/>
              </w:rPr>
              <w:t>2</w:t>
            </w:r>
          </w:p>
        </w:tc>
        <w:tc>
          <w:tcPr>
            <w:tcW w:w="1049" w:type="dxa"/>
            <w:shd w:val="clear" w:color="auto" w:fill="D9D9D9" w:themeFill="background1" w:themeFillShade="D9"/>
          </w:tcPr>
          <w:p w14:paraId="027CAD43" w14:textId="741B29AE" w:rsidR="002A0252" w:rsidRPr="00E96007" w:rsidRDefault="002A0252" w:rsidP="003E081F">
            <w:pPr>
              <w:jc w:val="center"/>
              <w:rPr>
                <w:rFonts w:ascii="Arial" w:hAnsi="Arial"/>
                <w:b/>
                <w:bCs/>
                <w:lang w:val="en-US" w:eastAsia="zh-CN"/>
              </w:rPr>
            </w:pPr>
            <w:r w:rsidRPr="00E96007">
              <w:rPr>
                <w:rFonts w:ascii="Arial" w:hAnsi="Arial"/>
                <w:b/>
                <w:bCs/>
                <w:lang w:val="en-US" w:eastAsia="zh-CN"/>
              </w:rPr>
              <w:t>3</w:t>
            </w:r>
          </w:p>
        </w:tc>
        <w:tc>
          <w:tcPr>
            <w:tcW w:w="1049" w:type="dxa"/>
            <w:shd w:val="clear" w:color="auto" w:fill="D9D9D9" w:themeFill="background1" w:themeFillShade="D9"/>
          </w:tcPr>
          <w:p w14:paraId="040F989E" w14:textId="511AED2C" w:rsidR="002A0252" w:rsidRPr="00E96007" w:rsidRDefault="002A0252" w:rsidP="003E081F">
            <w:pPr>
              <w:jc w:val="center"/>
              <w:rPr>
                <w:rFonts w:ascii="Arial" w:hAnsi="Arial"/>
                <w:b/>
                <w:bCs/>
                <w:lang w:val="en-US" w:eastAsia="zh-CN"/>
              </w:rPr>
            </w:pPr>
            <w:r w:rsidRPr="00E96007">
              <w:rPr>
                <w:rFonts w:ascii="Arial" w:hAnsi="Arial"/>
                <w:b/>
                <w:bCs/>
                <w:lang w:val="en-US" w:eastAsia="zh-CN"/>
              </w:rPr>
              <w:t>4</w:t>
            </w:r>
          </w:p>
        </w:tc>
        <w:tc>
          <w:tcPr>
            <w:tcW w:w="1049" w:type="dxa"/>
            <w:shd w:val="clear" w:color="auto" w:fill="D9D9D9" w:themeFill="background1" w:themeFillShade="D9"/>
          </w:tcPr>
          <w:p w14:paraId="655E9E7F" w14:textId="11099FA8" w:rsidR="002A0252" w:rsidRPr="00E96007" w:rsidRDefault="002A0252" w:rsidP="003E081F">
            <w:pPr>
              <w:jc w:val="center"/>
              <w:rPr>
                <w:rFonts w:ascii="Arial" w:hAnsi="Arial"/>
                <w:b/>
                <w:bCs/>
                <w:lang w:val="en-US" w:eastAsia="zh-CN"/>
              </w:rPr>
            </w:pPr>
            <w:r w:rsidRPr="00E96007">
              <w:rPr>
                <w:rFonts w:ascii="Arial" w:hAnsi="Arial"/>
                <w:b/>
                <w:bCs/>
                <w:lang w:val="en-US" w:eastAsia="zh-CN"/>
              </w:rPr>
              <w:t>5</w:t>
            </w:r>
          </w:p>
        </w:tc>
        <w:tc>
          <w:tcPr>
            <w:tcW w:w="1035" w:type="dxa"/>
            <w:shd w:val="clear" w:color="auto" w:fill="D9D9D9" w:themeFill="background1" w:themeFillShade="D9"/>
          </w:tcPr>
          <w:p w14:paraId="02B4B1CB" w14:textId="03981317" w:rsidR="002A0252" w:rsidRPr="00E96007" w:rsidRDefault="002A0252" w:rsidP="003E081F">
            <w:pPr>
              <w:jc w:val="center"/>
              <w:rPr>
                <w:rFonts w:ascii="Arial" w:hAnsi="Arial"/>
                <w:b/>
                <w:bCs/>
                <w:lang w:val="en-US" w:eastAsia="zh-CN"/>
              </w:rPr>
            </w:pPr>
            <w:r w:rsidRPr="00E96007">
              <w:rPr>
                <w:rFonts w:ascii="Arial" w:hAnsi="Arial"/>
                <w:b/>
                <w:bCs/>
                <w:lang w:val="en-US" w:eastAsia="zh-CN"/>
              </w:rPr>
              <w:t>6</w:t>
            </w:r>
          </w:p>
        </w:tc>
      </w:tr>
      <w:tr w:rsidR="00693A38" w14:paraId="61785612" w14:textId="5A95D526" w:rsidTr="0071013E">
        <w:trPr>
          <w:trHeight w:val="407"/>
        </w:trPr>
        <w:tc>
          <w:tcPr>
            <w:tcW w:w="1206" w:type="dxa"/>
            <w:vMerge w:val="restart"/>
            <w:shd w:val="clear" w:color="auto" w:fill="D9D9D9" w:themeFill="background1" w:themeFillShade="D9"/>
          </w:tcPr>
          <w:p w14:paraId="35AA8881" w14:textId="72910B5E" w:rsidR="00693A38" w:rsidRPr="00E96007" w:rsidRDefault="00693A38" w:rsidP="003E081F">
            <w:pPr>
              <w:jc w:val="center"/>
              <w:rPr>
                <w:rFonts w:ascii="Arial" w:hAnsi="Arial"/>
                <w:b/>
                <w:bCs/>
                <w:lang w:val="en-US" w:eastAsia="zh-CN"/>
              </w:rPr>
            </w:pPr>
            <w:r w:rsidRPr="00E96007">
              <w:rPr>
                <w:rFonts w:ascii="Arial" w:hAnsi="Arial"/>
                <w:b/>
                <w:bCs/>
                <w:lang w:val="en-US" w:eastAsia="zh-CN"/>
              </w:rPr>
              <w:t>Number of punctured LTE-M outlying subcarriers</w:t>
            </w:r>
          </w:p>
        </w:tc>
        <w:tc>
          <w:tcPr>
            <w:tcW w:w="1171" w:type="dxa"/>
            <w:shd w:val="clear" w:color="auto" w:fill="D9D9D9" w:themeFill="background1" w:themeFillShade="D9"/>
          </w:tcPr>
          <w:p w14:paraId="0CC5A37F" w14:textId="2F9ADFC5" w:rsidR="00693A38" w:rsidRPr="00E96007" w:rsidRDefault="00693A38" w:rsidP="003E081F">
            <w:pPr>
              <w:jc w:val="center"/>
              <w:rPr>
                <w:rFonts w:ascii="Arial" w:hAnsi="Arial"/>
                <w:b/>
                <w:bCs/>
                <w:lang w:val="en-US" w:eastAsia="zh-CN"/>
              </w:rPr>
            </w:pPr>
            <w:r w:rsidRPr="00E96007">
              <w:rPr>
                <w:rFonts w:ascii="Arial" w:hAnsi="Arial"/>
                <w:b/>
                <w:bCs/>
                <w:lang w:val="en-US" w:eastAsia="zh-CN"/>
              </w:rPr>
              <w:t>1</w:t>
            </w:r>
          </w:p>
        </w:tc>
        <w:tc>
          <w:tcPr>
            <w:tcW w:w="1049" w:type="dxa"/>
          </w:tcPr>
          <w:p w14:paraId="151DFFA7" w14:textId="04BB1DF3" w:rsidR="00693A38" w:rsidRPr="00E96007" w:rsidRDefault="004A11B9" w:rsidP="003E081F">
            <w:pPr>
              <w:jc w:val="center"/>
              <w:rPr>
                <w:rFonts w:ascii="Arial" w:hAnsi="Arial"/>
                <w:lang w:val="en-US" w:eastAsia="zh-CN"/>
              </w:rPr>
            </w:pPr>
            <w:r w:rsidRPr="00E96007">
              <w:rPr>
                <w:rFonts w:ascii="Arial" w:hAnsi="Arial"/>
                <w:lang w:val="en-US" w:eastAsia="zh-CN"/>
              </w:rPr>
              <w:t>8.3</w:t>
            </w:r>
            <w:r w:rsidR="006D7FF1" w:rsidRPr="00E96007">
              <w:rPr>
                <w:rFonts w:ascii="Arial" w:hAnsi="Arial"/>
                <w:lang w:val="en-US" w:eastAsia="zh-CN"/>
              </w:rPr>
              <w:t>3</w:t>
            </w:r>
          </w:p>
        </w:tc>
        <w:tc>
          <w:tcPr>
            <w:tcW w:w="1049" w:type="dxa"/>
          </w:tcPr>
          <w:p w14:paraId="3AE56C34" w14:textId="1978A81B" w:rsidR="00693A38" w:rsidRPr="00E96007" w:rsidRDefault="004A11B9" w:rsidP="003E081F">
            <w:pPr>
              <w:jc w:val="center"/>
              <w:rPr>
                <w:rFonts w:ascii="Arial" w:hAnsi="Arial"/>
                <w:lang w:val="en-US" w:eastAsia="zh-CN"/>
              </w:rPr>
            </w:pPr>
            <w:r w:rsidRPr="00E96007">
              <w:rPr>
                <w:rFonts w:ascii="Arial" w:hAnsi="Arial"/>
                <w:lang w:val="en-US" w:eastAsia="zh-CN"/>
              </w:rPr>
              <w:t>4.1</w:t>
            </w:r>
            <w:r w:rsidR="006D7FF1" w:rsidRPr="00E96007">
              <w:rPr>
                <w:rFonts w:ascii="Arial" w:hAnsi="Arial"/>
                <w:lang w:val="en-US" w:eastAsia="zh-CN"/>
              </w:rPr>
              <w:t>6</w:t>
            </w:r>
          </w:p>
        </w:tc>
        <w:tc>
          <w:tcPr>
            <w:tcW w:w="1049" w:type="dxa"/>
          </w:tcPr>
          <w:p w14:paraId="0E74EC1F" w14:textId="44D5C975" w:rsidR="00693A38" w:rsidRPr="00E96007" w:rsidRDefault="004A11B9" w:rsidP="003E081F">
            <w:pPr>
              <w:jc w:val="center"/>
              <w:rPr>
                <w:rFonts w:ascii="Arial" w:hAnsi="Arial"/>
                <w:lang w:val="en-US" w:eastAsia="zh-CN"/>
              </w:rPr>
            </w:pPr>
            <w:r w:rsidRPr="00E96007">
              <w:rPr>
                <w:rFonts w:ascii="Arial" w:hAnsi="Arial"/>
                <w:lang w:val="en-US" w:eastAsia="zh-CN"/>
              </w:rPr>
              <w:t>2.7</w:t>
            </w:r>
            <w:r w:rsidR="006D7FF1" w:rsidRPr="00E96007">
              <w:rPr>
                <w:rFonts w:ascii="Arial" w:hAnsi="Arial"/>
                <w:lang w:val="en-US" w:eastAsia="zh-CN"/>
              </w:rPr>
              <w:t>7</w:t>
            </w:r>
          </w:p>
        </w:tc>
        <w:tc>
          <w:tcPr>
            <w:tcW w:w="1049" w:type="dxa"/>
          </w:tcPr>
          <w:p w14:paraId="369323F3" w14:textId="3EDB3DE8" w:rsidR="00693A38" w:rsidRPr="00E96007" w:rsidRDefault="004A11B9" w:rsidP="003E081F">
            <w:pPr>
              <w:jc w:val="center"/>
              <w:rPr>
                <w:rFonts w:ascii="Arial" w:hAnsi="Arial"/>
                <w:lang w:val="en-US" w:eastAsia="zh-CN"/>
              </w:rPr>
            </w:pPr>
            <w:r w:rsidRPr="00E96007">
              <w:rPr>
                <w:rFonts w:ascii="Arial" w:hAnsi="Arial"/>
                <w:lang w:val="en-US" w:eastAsia="zh-CN"/>
              </w:rPr>
              <w:t>2</w:t>
            </w:r>
            <w:r w:rsidR="006D7FF1" w:rsidRPr="00E96007">
              <w:rPr>
                <w:rFonts w:ascii="Arial" w:hAnsi="Arial"/>
                <w:lang w:val="en-US" w:eastAsia="zh-CN"/>
              </w:rPr>
              <w:t>.08</w:t>
            </w:r>
          </w:p>
        </w:tc>
        <w:tc>
          <w:tcPr>
            <w:tcW w:w="1049" w:type="dxa"/>
          </w:tcPr>
          <w:p w14:paraId="45D6EE14" w14:textId="7BE2C5FE" w:rsidR="00693A38" w:rsidRPr="00E96007" w:rsidRDefault="004A11B9" w:rsidP="003E081F">
            <w:pPr>
              <w:jc w:val="center"/>
              <w:rPr>
                <w:rFonts w:ascii="Arial" w:hAnsi="Arial"/>
                <w:lang w:val="en-US" w:eastAsia="zh-CN"/>
              </w:rPr>
            </w:pPr>
            <w:r w:rsidRPr="00E96007">
              <w:rPr>
                <w:rFonts w:ascii="Arial" w:hAnsi="Arial"/>
                <w:lang w:val="en-US" w:eastAsia="zh-CN"/>
              </w:rPr>
              <w:t>1.6</w:t>
            </w:r>
            <w:r w:rsidR="006D7FF1" w:rsidRPr="00E96007">
              <w:rPr>
                <w:rFonts w:ascii="Arial" w:hAnsi="Arial"/>
                <w:lang w:val="en-US" w:eastAsia="zh-CN"/>
              </w:rPr>
              <w:t>6</w:t>
            </w:r>
          </w:p>
        </w:tc>
        <w:tc>
          <w:tcPr>
            <w:tcW w:w="1035" w:type="dxa"/>
          </w:tcPr>
          <w:p w14:paraId="411EE959" w14:textId="45D2A3E0" w:rsidR="00693A38" w:rsidRPr="00E96007" w:rsidRDefault="004A11B9" w:rsidP="003E081F">
            <w:pPr>
              <w:jc w:val="center"/>
              <w:rPr>
                <w:rFonts w:ascii="Arial" w:hAnsi="Arial"/>
                <w:lang w:val="en-US" w:eastAsia="zh-CN"/>
              </w:rPr>
            </w:pPr>
            <w:r w:rsidRPr="00E96007">
              <w:rPr>
                <w:rFonts w:ascii="Arial" w:hAnsi="Arial"/>
                <w:lang w:val="en-US" w:eastAsia="zh-CN"/>
              </w:rPr>
              <w:t>1.3</w:t>
            </w:r>
            <w:r w:rsidR="006D7FF1" w:rsidRPr="00E96007">
              <w:rPr>
                <w:rFonts w:ascii="Arial" w:hAnsi="Arial"/>
                <w:lang w:val="en-US" w:eastAsia="zh-CN"/>
              </w:rPr>
              <w:t>8</w:t>
            </w:r>
          </w:p>
        </w:tc>
      </w:tr>
      <w:tr w:rsidR="00693A38" w14:paraId="4ADC317E" w14:textId="7B89F9E6" w:rsidTr="0071013E">
        <w:trPr>
          <w:trHeight w:val="417"/>
        </w:trPr>
        <w:tc>
          <w:tcPr>
            <w:tcW w:w="1206" w:type="dxa"/>
            <w:vMerge/>
            <w:shd w:val="clear" w:color="auto" w:fill="D9D9D9" w:themeFill="background1" w:themeFillShade="D9"/>
          </w:tcPr>
          <w:p w14:paraId="7AA66708" w14:textId="77777777" w:rsidR="00693A38" w:rsidRPr="00E96007" w:rsidRDefault="00693A38" w:rsidP="003E081F">
            <w:pPr>
              <w:jc w:val="center"/>
              <w:rPr>
                <w:rFonts w:ascii="Arial" w:hAnsi="Arial"/>
                <w:lang w:val="en-US" w:eastAsia="zh-CN"/>
              </w:rPr>
            </w:pPr>
          </w:p>
        </w:tc>
        <w:tc>
          <w:tcPr>
            <w:tcW w:w="1171" w:type="dxa"/>
            <w:shd w:val="clear" w:color="auto" w:fill="D9D9D9" w:themeFill="background1" w:themeFillShade="D9"/>
          </w:tcPr>
          <w:p w14:paraId="4B6B0FE8" w14:textId="33345B7C" w:rsidR="00693A38" w:rsidRPr="00E96007" w:rsidRDefault="00693A38" w:rsidP="003E081F">
            <w:pPr>
              <w:jc w:val="center"/>
              <w:rPr>
                <w:rFonts w:ascii="Arial" w:hAnsi="Arial"/>
                <w:b/>
                <w:bCs/>
                <w:lang w:val="en-US" w:eastAsia="zh-CN"/>
              </w:rPr>
            </w:pPr>
            <w:r w:rsidRPr="00E96007">
              <w:rPr>
                <w:rFonts w:ascii="Arial" w:hAnsi="Arial"/>
                <w:b/>
                <w:bCs/>
                <w:lang w:val="en-US" w:eastAsia="zh-CN"/>
              </w:rPr>
              <w:t>4</w:t>
            </w:r>
          </w:p>
        </w:tc>
        <w:tc>
          <w:tcPr>
            <w:tcW w:w="1049" w:type="dxa"/>
          </w:tcPr>
          <w:p w14:paraId="654E01FC" w14:textId="68D17EE3" w:rsidR="00693A38" w:rsidRPr="00E96007" w:rsidRDefault="007E3B25" w:rsidP="003E081F">
            <w:pPr>
              <w:jc w:val="center"/>
              <w:rPr>
                <w:rFonts w:ascii="Arial" w:hAnsi="Arial"/>
                <w:lang w:val="en-US" w:eastAsia="zh-CN"/>
              </w:rPr>
            </w:pPr>
            <w:r w:rsidRPr="00E96007">
              <w:rPr>
                <w:rFonts w:ascii="Arial" w:hAnsi="Arial"/>
                <w:lang w:val="en-US" w:eastAsia="zh-CN"/>
              </w:rPr>
              <w:t>33.33</w:t>
            </w:r>
          </w:p>
        </w:tc>
        <w:tc>
          <w:tcPr>
            <w:tcW w:w="1049" w:type="dxa"/>
          </w:tcPr>
          <w:p w14:paraId="7CAEFE0E" w14:textId="6FB84361" w:rsidR="00693A38" w:rsidRPr="00E96007" w:rsidRDefault="007D7C71" w:rsidP="003E081F">
            <w:pPr>
              <w:jc w:val="center"/>
              <w:rPr>
                <w:rFonts w:ascii="Arial" w:hAnsi="Arial"/>
                <w:lang w:val="en-US" w:eastAsia="zh-CN"/>
              </w:rPr>
            </w:pPr>
            <w:r w:rsidRPr="00E96007">
              <w:rPr>
                <w:rFonts w:ascii="Arial" w:hAnsi="Arial"/>
                <w:lang w:val="en-US" w:eastAsia="zh-CN"/>
              </w:rPr>
              <w:t>16.66</w:t>
            </w:r>
          </w:p>
        </w:tc>
        <w:tc>
          <w:tcPr>
            <w:tcW w:w="1049" w:type="dxa"/>
          </w:tcPr>
          <w:p w14:paraId="6055534C" w14:textId="0DC4A2D6" w:rsidR="00693A38" w:rsidRPr="00E96007" w:rsidRDefault="007D7C71" w:rsidP="003E081F">
            <w:pPr>
              <w:jc w:val="center"/>
              <w:rPr>
                <w:rFonts w:ascii="Arial" w:hAnsi="Arial"/>
                <w:lang w:val="en-US" w:eastAsia="zh-CN"/>
              </w:rPr>
            </w:pPr>
            <w:r w:rsidRPr="00E96007">
              <w:rPr>
                <w:rFonts w:ascii="Arial" w:hAnsi="Arial"/>
                <w:lang w:val="en-US" w:eastAsia="zh-CN"/>
              </w:rPr>
              <w:t>11.11</w:t>
            </w:r>
          </w:p>
        </w:tc>
        <w:tc>
          <w:tcPr>
            <w:tcW w:w="1049" w:type="dxa"/>
          </w:tcPr>
          <w:p w14:paraId="44698052" w14:textId="096934AF" w:rsidR="00693A38" w:rsidRPr="00E96007" w:rsidRDefault="007D7C71" w:rsidP="003E081F">
            <w:pPr>
              <w:jc w:val="center"/>
              <w:rPr>
                <w:rFonts w:ascii="Arial" w:hAnsi="Arial"/>
                <w:lang w:val="en-US" w:eastAsia="zh-CN"/>
              </w:rPr>
            </w:pPr>
            <w:r w:rsidRPr="00E96007">
              <w:rPr>
                <w:rFonts w:ascii="Arial" w:hAnsi="Arial"/>
                <w:lang w:val="en-US" w:eastAsia="zh-CN"/>
              </w:rPr>
              <w:t>8.33</w:t>
            </w:r>
          </w:p>
        </w:tc>
        <w:tc>
          <w:tcPr>
            <w:tcW w:w="1049" w:type="dxa"/>
          </w:tcPr>
          <w:p w14:paraId="1E6CB158" w14:textId="5149A625" w:rsidR="00693A38" w:rsidRPr="00E96007" w:rsidRDefault="007D7C71" w:rsidP="003E081F">
            <w:pPr>
              <w:jc w:val="center"/>
              <w:rPr>
                <w:rFonts w:ascii="Arial" w:hAnsi="Arial"/>
                <w:lang w:val="en-US" w:eastAsia="zh-CN"/>
              </w:rPr>
            </w:pPr>
            <w:r w:rsidRPr="00E96007">
              <w:rPr>
                <w:rFonts w:ascii="Arial" w:hAnsi="Arial"/>
                <w:lang w:val="en-US" w:eastAsia="zh-CN"/>
              </w:rPr>
              <w:t>6.66</w:t>
            </w:r>
          </w:p>
        </w:tc>
        <w:tc>
          <w:tcPr>
            <w:tcW w:w="1035" w:type="dxa"/>
          </w:tcPr>
          <w:p w14:paraId="7744E02A" w14:textId="33C92CAF" w:rsidR="00693A38" w:rsidRPr="00E96007" w:rsidRDefault="007D7C71" w:rsidP="003E081F">
            <w:pPr>
              <w:jc w:val="center"/>
              <w:rPr>
                <w:rFonts w:ascii="Arial" w:hAnsi="Arial"/>
                <w:lang w:val="en-US" w:eastAsia="zh-CN"/>
              </w:rPr>
            </w:pPr>
            <w:r w:rsidRPr="00E96007">
              <w:rPr>
                <w:rFonts w:ascii="Arial" w:hAnsi="Arial"/>
                <w:lang w:val="en-US" w:eastAsia="zh-CN"/>
              </w:rPr>
              <w:t>5.55</w:t>
            </w:r>
          </w:p>
        </w:tc>
      </w:tr>
      <w:tr w:rsidR="00693A38" w14:paraId="7DC72219" w14:textId="77777777" w:rsidTr="0071013E">
        <w:trPr>
          <w:trHeight w:val="497"/>
        </w:trPr>
        <w:tc>
          <w:tcPr>
            <w:tcW w:w="1206" w:type="dxa"/>
            <w:vMerge/>
            <w:shd w:val="clear" w:color="auto" w:fill="D9D9D9" w:themeFill="background1" w:themeFillShade="D9"/>
          </w:tcPr>
          <w:p w14:paraId="3D6D3C5F" w14:textId="77777777" w:rsidR="00693A38" w:rsidRPr="00E96007" w:rsidRDefault="00693A38" w:rsidP="003E081F">
            <w:pPr>
              <w:jc w:val="center"/>
              <w:rPr>
                <w:rFonts w:ascii="Arial" w:hAnsi="Arial"/>
                <w:lang w:val="en-US" w:eastAsia="zh-CN"/>
              </w:rPr>
            </w:pPr>
          </w:p>
        </w:tc>
        <w:tc>
          <w:tcPr>
            <w:tcW w:w="1171" w:type="dxa"/>
            <w:shd w:val="clear" w:color="auto" w:fill="D9D9D9" w:themeFill="background1" w:themeFillShade="D9"/>
          </w:tcPr>
          <w:p w14:paraId="4CC030D5" w14:textId="45F75B10" w:rsidR="00693A38" w:rsidRPr="00E96007" w:rsidRDefault="00693A38" w:rsidP="003E081F">
            <w:pPr>
              <w:jc w:val="center"/>
              <w:rPr>
                <w:rFonts w:ascii="Arial" w:hAnsi="Arial"/>
                <w:b/>
                <w:bCs/>
                <w:lang w:val="en-US" w:eastAsia="zh-CN"/>
              </w:rPr>
            </w:pPr>
            <w:r w:rsidRPr="00E96007">
              <w:rPr>
                <w:rFonts w:ascii="Arial" w:hAnsi="Arial"/>
                <w:b/>
                <w:bCs/>
                <w:lang w:val="en-US" w:eastAsia="zh-CN"/>
              </w:rPr>
              <w:t>5</w:t>
            </w:r>
          </w:p>
        </w:tc>
        <w:tc>
          <w:tcPr>
            <w:tcW w:w="1049" w:type="dxa"/>
          </w:tcPr>
          <w:p w14:paraId="041E4854" w14:textId="64DC1E7C" w:rsidR="00693A38" w:rsidRPr="00E96007" w:rsidRDefault="0095058C" w:rsidP="003E081F">
            <w:pPr>
              <w:jc w:val="center"/>
              <w:rPr>
                <w:rFonts w:ascii="Arial" w:hAnsi="Arial"/>
                <w:lang w:val="en-US" w:eastAsia="zh-CN"/>
              </w:rPr>
            </w:pPr>
            <w:r w:rsidRPr="00E96007">
              <w:rPr>
                <w:rFonts w:ascii="Arial" w:hAnsi="Arial"/>
                <w:lang w:val="en-US" w:eastAsia="zh-CN"/>
              </w:rPr>
              <w:t>41.66</w:t>
            </w:r>
          </w:p>
        </w:tc>
        <w:tc>
          <w:tcPr>
            <w:tcW w:w="1049" w:type="dxa"/>
          </w:tcPr>
          <w:p w14:paraId="18C9760A" w14:textId="08710D87" w:rsidR="00693A38" w:rsidRPr="00E96007" w:rsidRDefault="0095058C" w:rsidP="003E081F">
            <w:pPr>
              <w:jc w:val="center"/>
              <w:rPr>
                <w:rFonts w:ascii="Arial" w:hAnsi="Arial"/>
                <w:lang w:val="en-US" w:eastAsia="zh-CN"/>
              </w:rPr>
            </w:pPr>
            <w:r w:rsidRPr="00E96007">
              <w:rPr>
                <w:rFonts w:ascii="Arial" w:hAnsi="Arial"/>
                <w:lang w:val="en-US" w:eastAsia="zh-CN"/>
              </w:rPr>
              <w:t>20.83</w:t>
            </w:r>
          </w:p>
        </w:tc>
        <w:tc>
          <w:tcPr>
            <w:tcW w:w="1049" w:type="dxa"/>
          </w:tcPr>
          <w:p w14:paraId="03C227F7" w14:textId="1F17215B" w:rsidR="00693A38" w:rsidRPr="00E96007" w:rsidRDefault="0095058C" w:rsidP="003E081F">
            <w:pPr>
              <w:jc w:val="center"/>
              <w:rPr>
                <w:rFonts w:ascii="Arial" w:hAnsi="Arial"/>
                <w:lang w:val="en-US" w:eastAsia="zh-CN"/>
              </w:rPr>
            </w:pPr>
            <w:r w:rsidRPr="00E96007">
              <w:rPr>
                <w:rFonts w:ascii="Arial" w:hAnsi="Arial"/>
                <w:lang w:val="en-US" w:eastAsia="zh-CN"/>
              </w:rPr>
              <w:t>13.88</w:t>
            </w:r>
          </w:p>
        </w:tc>
        <w:tc>
          <w:tcPr>
            <w:tcW w:w="1049" w:type="dxa"/>
          </w:tcPr>
          <w:p w14:paraId="4A83E966" w14:textId="230954F4" w:rsidR="00693A38" w:rsidRPr="00E96007" w:rsidRDefault="00684843" w:rsidP="003E081F">
            <w:pPr>
              <w:jc w:val="center"/>
              <w:rPr>
                <w:rFonts w:ascii="Arial" w:hAnsi="Arial"/>
                <w:lang w:val="en-US" w:eastAsia="zh-CN"/>
              </w:rPr>
            </w:pPr>
            <w:r w:rsidRPr="00E96007">
              <w:rPr>
                <w:rFonts w:ascii="Arial" w:hAnsi="Arial"/>
                <w:lang w:val="en-US" w:eastAsia="zh-CN"/>
              </w:rPr>
              <w:t>10.41</w:t>
            </w:r>
          </w:p>
        </w:tc>
        <w:tc>
          <w:tcPr>
            <w:tcW w:w="1049" w:type="dxa"/>
          </w:tcPr>
          <w:p w14:paraId="419DD083" w14:textId="19898DAE" w:rsidR="00693A38" w:rsidRPr="00E96007" w:rsidRDefault="00684843" w:rsidP="003E081F">
            <w:pPr>
              <w:jc w:val="center"/>
              <w:rPr>
                <w:rFonts w:ascii="Arial" w:hAnsi="Arial"/>
                <w:lang w:val="en-US" w:eastAsia="zh-CN"/>
              </w:rPr>
            </w:pPr>
            <w:r w:rsidRPr="00E96007">
              <w:rPr>
                <w:rFonts w:ascii="Arial" w:hAnsi="Arial"/>
                <w:lang w:val="en-US" w:eastAsia="zh-CN"/>
              </w:rPr>
              <w:t>8.33</w:t>
            </w:r>
          </w:p>
        </w:tc>
        <w:tc>
          <w:tcPr>
            <w:tcW w:w="1035" w:type="dxa"/>
          </w:tcPr>
          <w:p w14:paraId="5E54FEFD" w14:textId="5ABB7132" w:rsidR="00693A38" w:rsidRPr="00E96007" w:rsidRDefault="00684843" w:rsidP="003E081F">
            <w:pPr>
              <w:jc w:val="center"/>
              <w:rPr>
                <w:rFonts w:ascii="Arial" w:hAnsi="Arial"/>
                <w:lang w:val="en-US" w:eastAsia="zh-CN"/>
              </w:rPr>
            </w:pPr>
            <w:r w:rsidRPr="00E96007">
              <w:rPr>
                <w:rFonts w:ascii="Arial" w:hAnsi="Arial"/>
                <w:lang w:val="en-US" w:eastAsia="zh-CN"/>
              </w:rPr>
              <w:t>6.94</w:t>
            </w:r>
          </w:p>
        </w:tc>
      </w:tr>
    </w:tbl>
    <w:p w14:paraId="7C72E41F" w14:textId="017095E4" w:rsidR="003105E2" w:rsidRDefault="003105E2" w:rsidP="004E18E5">
      <w:pPr>
        <w:jc w:val="both"/>
        <w:rPr>
          <w:rFonts w:ascii="Arial" w:hAnsi="Arial"/>
          <w:lang w:eastAsia="zh-CN"/>
        </w:rPr>
      </w:pPr>
    </w:p>
    <w:p w14:paraId="1BBC237C" w14:textId="7F2246FA" w:rsidR="003105E2" w:rsidRDefault="003105E2" w:rsidP="004E18E5">
      <w:pPr>
        <w:jc w:val="both"/>
        <w:rPr>
          <w:rFonts w:ascii="Arial" w:hAnsi="Arial"/>
          <w:lang w:eastAsia="zh-CN"/>
        </w:rPr>
      </w:pPr>
    </w:p>
    <w:p w14:paraId="51A1B5CE" w14:textId="10F53180" w:rsidR="002720CD" w:rsidRDefault="002720CD" w:rsidP="002720CD">
      <w:pPr>
        <w:pStyle w:val="Caption"/>
        <w:keepNext/>
      </w:pPr>
      <w:bookmarkStart w:id="3" w:name="_Ref7177729"/>
      <w:r>
        <w:t xml:space="preserve">Table </w:t>
      </w:r>
      <w:r w:rsidR="00DE00FF">
        <w:rPr>
          <w:noProof/>
        </w:rPr>
        <w:fldChar w:fldCharType="begin"/>
      </w:r>
      <w:r w:rsidR="00DE00FF">
        <w:rPr>
          <w:noProof/>
        </w:rPr>
        <w:instrText xml:space="preserve"> SEQ Table \* ARABIC </w:instrText>
      </w:r>
      <w:r w:rsidR="00DE00FF">
        <w:rPr>
          <w:noProof/>
        </w:rPr>
        <w:fldChar w:fldCharType="separate"/>
      </w:r>
      <w:r w:rsidR="004F0973">
        <w:rPr>
          <w:noProof/>
        </w:rPr>
        <w:t>2</w:t>
      </w:r>
      <w:r w:rsidR="00DE00FF">
        <w:rPr>
          <w:noProof/>
        </w:rPr>
        <w:fldChar w:fldCharType="end"/>
      </w:r>
      <w:bookmarkEnd w:id="3"/>
      <w:r>
        <w:t>: Performance loss</w:t>
      </w:r>
      <w:r w:rsidR="00262236">
        <w:t xml:space="preserve"> (%)</w:t>
      </w:r>
      <w:r>
        <w:t xml:space="preserve"> of LTE-M UE due to subcarrier puncturing</w:t>
      </w:r>
      <w:r w:rsidR="001170AC">
        <w:t xml:space="preserve"> in DL</w:t>
      </w:r>
      <w:r>
        <w:t xml:space="preserve"> (odd number of NR RBs).</w:t>
      </w:r>
    </w:p>
    <w:tbl>
      <w:tblPr>
        <w:tblStyle w:val="TableGrid"/>
        <w:tblW w:w="0" w:type="auto"/>
        <w:tblLook w:val="04A0" w:firstRow="1" w:lastRow="0" w:firstColumn="1" w:lastColumn="0" w:noHBand="0" w:noVBand="1"/>
      </w:tblPr>
      <w:tblGrid>
        <w:gridCol w:w="1306"/>
        <w:gridCol w:w="1171"/>
        <w:gridCol w:w="1049"/>
        <w:gridCol w:w="1049"/>
        <w:gridCol w:w="1049"/>
        <w:gridCol w:w="1049"/>
        <w:gridCol w:w="1049"/>
        <w:gridCol w:w="1035"/>
      </w:tblGrid>
      <w:tr w:rsidR="002720CD" w14:paraId="7E234313" w14:textId="77777777" w:rsidTr="0071013E">
        <w:trPr>
          <w:trHeight w:val="407"/>
        </w:trPr>
        <w:tc>
          <w:tcPr>
            <w:tcW w:w="2377" w:type="dxa"/>
            <w:gridSpan w:val="2"/>
            <w:vMerge w:val="restart"/>
            <w:shd w:val="clear" w:color="auto" w:fill="D9D9D9" w:themeFill="background1" w:themeFillShade="D9"/>
          </w:tcPr>
          <w:p w14:paraId="43C876AE" w14:textId="77777777" w:rsidR="002720CD" w:rsidRPr="00E96007" w:rsidRDefault="002720CD" w:rsidP="003E081F">
            <w:pPr>
              <w:jc w:val="center"/>
              <w:rPr>
                <w:rFonts w:ascii="Arial" w:hAnsi="Arial"/>
                <w:lang w:val="en-US" w:eastAsia="zh-CN"/>
              </w:rPr>
            </w:pPr>
          </w:p>
        </w:tc>
        <w:tc>
          <w:tcPr>
            <w:tcW w:w="6280" w:type="dxa"/>
            <w:gridSpan w:val="6"/>
            <w:shd w:val="clear" w:color="auto" w:fill="D9D9D9" w:themeFill="background1" w:themeFillShade="D9"/>
          </w:tcPr>
          <w:p w14:paraId="7C7DB8B0" w14:textId="6C222F42" w:rsidR="002720CD" w:rsidRPr="00E96007" w:rsidRDefault="002720CD" w:rsidP="003E081F">
            <w:pPr>
              <w:jc w:val="center"/>
              <w:rPr>
                <w:rFonts w:ascii="Arial" w:hAnsi="Arial"/>
                <w:b/>
                <w:bCs/>
                <w:lang w:val="en-US" w:eastAsia="zh-CN"/>
              </w:rPr>
            </w:pPr>
            <w:r w:rsidRPr="00E96007">
              <w:rPr>
                <w:rFonts w:ascii="Arial" w:hAnsi="Arial"/>
                <w:b/>
                <w:bCs/>
                <w:lang w:val="en-US" w:eastAsia="zh-CN"/>
              </w:rPr>
              <w:t xml:space="preserve">Number of </w:t>
            </w:r>
            <w:r w:rsidR="007719CC" w:rsidRPr="00E96007">
              <w:rPr>
                <w:rFonts w:ascii="Arial" w:hAnsi="Arial"/>
                <w:b/>
                <w:bCs/>
                <w:lang w:val="en-US" w:eastAsia="zh-CN"/>
              </w:rPr>
              <w:t xml:space="preserve">LTE-M </w:t>
            </w:r>
            <w:r w:rsidRPr="00E96007">
              <w:rPr>
                <w:rFonts w:ascii="Arial" w:hAnsi="Arial"/>
                <w:b/>
                <w:bCs/>
                <w:lang w:val="en-US" w:eastAsia="zh-CN"/>
              </w:rPr>
              <w:t>PRBs allocated to an LTE-M UE</w:t>
            </w:r>
          </w:p>
        </w:tc>
      </w:tr>
      <w:tr w:rsidR="002720CD" w14:paraId="61BFC28E" w14:textId="77777777" w:rsidTr="0071013E">
        <w:trPr>
          <w:trHeight w:val="417"/>
        </w:trPr>
        <w:tc>
          <w:tcPr>
            <w:tcW w:w="2377" w:type="dxa"/>
            <w:gridSpan w:val="2"/>
            <w:vMerge/>
            <w:shd w:val="clear" w:color="auto" w:fill="D9D9D9" w:themeFill="background1" w:themeFillShade="D9"/>
          </w:tcPr>
          <w:p w14:paraId="29D13BF2" w14:textId="77777777" w:rsidR="002720CD" w:rsidRPr="00E96007" w:rsidRDefault="002720CD" w:rsidP="003E081F">
            <w:pPr>
              <w:jc w:val="center"/>
              <w:rPr>
                <w:rFonts w:ascii="Arial" w:hAnsi="Arial"/>
                <w:lang w:val="en-US" w:eastAsia="zh-CN"/>
              </w:rPr>
            </w:pPr>
          </w:p>
        </w:tc>
        <w:tc>
          <w:tcPr>
            <w:tcW w:w="1049" w:type="dxa"/>
            <w:shd w:val="clear" w:color="auto" w:fill="D9D9D9" w:themeFill="background1" w:themeFillShade="D9"/>
          </w:tcPr>
          <w:p w14:paraId="5AF5791F" w14:textId="77777777" w:rsidR="002720CD" w:rsidRPr="00E96007" w:rsidRDefault="002720CD" w:rsidP="003E081F">
            <w:pPr>
              <w:jc w:val="center"/>
              <w:rPr>
                <w:rFonts w:ascii="Arial" w:hAnsi="Arial"/>
                <w:b/>
                <w:bCs/>
                <w:lang w:val="en-US" w:eastAsia="zh-CN"/>
              </w:rPr>
            </w:pPr>
            <w:r w:rsidRPr="00E96007">
              <w:rPr>
                <w:rFonts w:ascii="Arial" w:hAnsi="Arial"/>
                <w:b/>
                <w:bCs/>
                <w:lang w:val="en-US" w:eastAsia="zh-CN"/>
              </w:rPr>
              <w:t>1</w:t>
            </w:r>
          </w:p>
        </w:tc>
        <w:tc>
          <w:tcPr>
            <w:tcW w:w="1049" w:type="dxa"/>
            <w:shd w:val="clear" w:color="auto" w:fill="D9D9D9" w:themeFill="background1" w:themeFillShade="D9"/>
          </w:tcPr>
          <w:p w14:paraId="16347BAC" w14:textId="77777777" w:rsidR="002720CD" w:rsidRPr="00E96007" w:rsidRDefault="002720CD" w:rsidP="003E081F">
            <w:pPr>
              <w:jc w:val="center"/>
              <w:rPr>
                <w:rFonts w:ascii="Arial" w:hAnsi="Arial"/>
                <w:b/>
                <w:bCs/>
                <w:lang w:val="en-US" w:eastAsia="zh-CN"/>
              </w:rPr>
            </w:pPr>
            <w:r w:rsidRPr="00E96007">
              <w:rPr>
                <w:rFonts w:ascii="Arial" w:hAnsi="Arial"/>
                <w:b/>
                <w:bCs/>
                <w:lang w:val="en-US" w:eastAsia="zh-CN"/>
              </w:rPr>
              <w:t>2</w:t>
            </w:r>
          </w:p>
        </w:tc>
        <w:tc>
          <w:tcPr>
            <w:tcW w:w="1049" w:type="dxa"/>
            <w:shd w:val="clear" w:color="auto" w:fill="D9D9D9" w:themeFill="background1" w:themeFillShade="D9"/>
          </w:tcPr>
          <w:p w14:paraId="76792E0D" w14:textId="77777777" w:rsidR="002720CD" w:rsidRPr="00E96007" w:rsidRDefault="002720CD" w:rsidP="003E081F">
            <w:pPr>
              <w:jc w:val="center"/>
              <w:rPr>
                <w:rFonts w:ascii="Arial" w:hAnsi="Arial"/>
                <w:b/>
                <w:bCs/>
                <w:lang w:val="en-US" w:eastAsia="zh-CN"/>
              </w:rPr>
            </w:pPr>
            <w:r w:rsidRPr="00E96007">
              <w:rPr>
                <w:rFonts w:ascii="Arial" w:hAnsi="Arial"/>
                <w:b/>
                <w:bCs/>
                <w:lang w:val="en-US" w:eastAsia="zh-CN"/>
              </w:rPr>
              <w:t>3</w:t>
            </w:r>
          </w:p>
        </w:tc>
        <w:tc>
          <w:tcPr>
            <w:tcW w:w="1049" w:type="dxa"/>
            <w:shd w:val="clear" w:color="auto" w:fill="D9D9D9" w:themeFill="background1" w:themeFillShade="D9"/>
          </w:tcPr>
          <w:p w14:paraId="21E8AE3F" w14:textId="77777777" w:rsidR="002720CD" w:rsidRPr="00E96007" w:rsidRDefault="002720CD" w:rsidP="003E081F">
            <w:pPr>
              <w:jc w:val="center"/>
              <w:rPr>
                <w:rFonts w:ascii="Arial" w:hAnsi="Arial"/>
                <w:b/>
                <w:bCs/>
                <w:lang w:val="en-US" w:eastAsia="zh-CN"/>
              </w:rPr>
            </w:pPr>
            <w:r w:rsidRPr="00E96007">
              <w:rPr>
                <w:rFonts w:ascii="Arial" w:hAnsi="Arial"/>
                <w:b/>
                <w:bCs/>
                <w:lang w:val="en-US" w:eastAsia="zh-CN"/>
              </w:rPr>
              <w:t>4</w:t>
            </w:r>
          </w:p>
        </w:tc>
        <w:tc>
          <w:tcPr>
            <w:tcW w:w="1049" w:type="dxa"/>
            <w:shd w:val="clear" w:color="auto" w:fill="D9D9D9" w:themeFill="background1" w:themeFillShade="D9"/>
          </w:tcPr>
          <w:p w14:paraId="767174BC" w14:textId="77777777" w:rsidR="002720CD" w:rsidRPr="00E96007" w:rsidRDefault="002720CD" w:rsidP="003E081F">
            <w:pPr>
              <w:jc w:val="center"/>
              <w:rPr>
                <w:rFonts w:ascii="Arial" w:hAnsi="Arial"/>
                <w:b/>
                <w:bCs/>
                <w:lang w:val="en-US" w:eastAsia="zh-CN"/>
              </w:rPr>
            </w:pPr>
            <w:r w:rsidRPr="00E96007">
              <w:rPr>
                <w:rFonts w:ascii="Arial" w:hAnsi="Arial"/>
                <w:b/>
                <w:bCs/>
                <w:lang w:val="en-US" w:eastAsia="zh-CN"/>
              </w:rPr>
              <w:t>5</w:t>
            </w:r>
          </w:p>
        </w:tc>
        <w:tc>
          <w:tcPr>
            <w:tcW w:w="1035" w:type="dxa"/>
            <w:shd w:val="clear" w:color="auto" w:fill="D9D9D9" w:themeFill="background1" w:themeFillShade="D9"/>
          </w:tcPr>
          <w:p w14:paraId="799845EE" w14:textId="77777777" w:rsidR="002720CD" w:rsidRPr="00E96007" w:rsidRDefault="002720CD" w:rsidP="003E081F">
            <w:pPr>
              <w:jc w:val="center"/>
              <w:rPr>
                <w:rFonts w:ascii="Arial" w:hAnsi="Arial"/>
                <w:b/>
                <w:bCs/>
                <w:lang w:val="en-US" w:eastAsia="zh-CN"/>
              </w:rPr>
            </w:pPr>
            <w:r w:rsidRPr="00E96007">
              <w:rPr>
                <w:rFonts w:ascii="Arial" w:hAnsi="Arial"/>
                <w:b/>
                <w:bCs/>
                <w:lang w:val="en-US" w:eastAsia="zh-CN"/>
              </w:rPr>
              <w:t>6</w:t>
            </w:r>
          </w:p>
        </w:tc>
      </w:tr>
      <w:tr w:rsidR="002720CD" w14:paraId="41E1FBDF" w14:textId="77777777" w:rsidTr="0071013E">
        <w:trPr>
          <w:trHeight w:val="407"/>
        </w:trPr>
        <w:tc>
          <w:tcPr>
            <w:tcW w:w="1206" w:type="dxa"/>
            <w:vMerge w:val="restart"/>
            <w:shd w:val="clear" w:color="auto" w:fill="D9D9D9" w:themeFill="background1" w:themeFillShade="D9"/>
          </w:tcPr>
          <w:p w14:paraId="1497AE9C" w14:textId="77777777" w:rsidR="002720CD" w:rsidRPr="00E96007" w:rsidRDefault="002720CD" w:rsidP="003E081F">
            <w:pPr>
              <w:jc w:val="center"/>
              <w:rPr>
                <w:rFonts w:ascii="Arial" w:hAnsi="Arial"/>
                <w:b/>
                <w:bCs/>
                <w:lang w:val="en-US" w:eastAsia="zh-CN"/>
              </w:rPr>
            </w:pPr>
            <w:r w:rsidRPr="00E96007">
              <w:rPr>
                <w:rFonts w:ascii="Arial" w:hAnsi="Arial"/>
                <w:b/>
                <w:bCs/>
                <w:lang w:val="en-US" w:eastAsia="zh-CN"/>
              </w:rPr>
              <w:t>Number of punctured LTE-M outlying subcarriers</w:t>
            </w:r>
          </w:p>
        </w:tc>
        <w:tc>
          <w:tcPr>
            <w:tcW w:w="1171" w:type="dxa"/>
            <w:shd w:val="clear" w:color="auto" w:fill="D9D9D9" w:themeFill="background1" w:themeFillShade="D9"/>
          </w:tcPr>
          <w:p w14:paraId="1A12552A" w14:textId="163CE05A" w:rsidR="002720CD" w:rsidRPr="00E96007" w:rsidRDefault="002720CD" w:rsidP="003E081F">
            <w:pPr>
              <w:jc w:val="center"/>
              <w:rPr>
                <w:rFonts w:ascii="Arial" w:hAnsi="Arial"/>
                <w:b/>
                <w:bCs/>
                <w:lang w:val="en-US" w:eastAsia="zh-CN"/>
              </w:rPr>
            </w:pPr>
            <w:r w:rsidRPr="00E96007">
              <w:rPr>
                <w:rFonts w:ascii="Arial" w:hAnsi="Arial"/>
                <w:b/>
                <w:bCs/>
                <w:lang w:val="en-US" w:eastAsia="zh-CN"/>
              </w:rPr>
              <w:t>2</w:t>
            </w:r>
          </w:p>
        </w:tc>
        <w:tc>
          <w:tcPr>
            <w:tcW w:w="1049" w:type="dxa"/>
          </w:tcPr>
          <w:p w14:paraId="4C59F277" w14:textId="4D657F45" w:rsidR="002720CD" w:rsidRPr="00E96007" w:rsidRDefault="003F7653" w:rsidP="003E081F">
            <w:pPr>
              <w:jc w:val="center"/>
              <w:rPr>
                <w:rFonts w:ascii="Arial" w:hAnsi="Arial"/>
                <w:lang w:val="en-US" w:eastAsia="zh-CN"/>
              </w:rPr>
            </w:pPr>
            <w:r w:rsidRPr="00E96007">
              <w:rPr>
                <w:rFonts w:ascii="Arial" w:hAnsi="Arial"/>
                <w:lang w:val="en-US" w:eastAsia="zh-CN"/>
              </w:rPr>
              <w:t>16.66</w:t>
            </w:r>
          </w:p>
        </w:tc>
        <w:tc>
          <w:tcPr>
            <w:tcW w:w="1049" w:type="dxa"/>
          </w:tcPr>
          <w:p w14:paraId="31B7A0A3" w14:textId="2492BA19" w:rsidR="002720CD" w:rsidRPr="00E96007" w:rsidRDefault="003435FF" w:rsidP="003E081F">
            <w:pPr>
              <w:jc w:val="center"/>
              <w:rPr>
                <w:rFonts w:ascii="Arial" w:hAnsi="Arial"/>
                <w:lang w:val="en-US" w:eastAsia="zh-CN"/>
              </w:rPr>
            </w:pPr>
            <w:r w:rsidRPr="00E96007">
              <w:rPr>
                <w:rFonts w:ascii="Arial" w:hAnsi="Arial"/>
                <w:lang w:val="en-US" w:eastAsia="zh-CN"/>
              </w:rPr>
              <w:t>8.33</w:t>
            </w:r>
          </w:p>
        </w:tc>
        <w:tc>
          <w:tcPr>
            <w:tcW w:w="1049" w:type="dxa"/>
          </w:tcPr>
          <w:p w14:paraId="6C9A6C26" w14:textId="66D5C7D4" w:rsidR="002720CD" w:rsidRPr="00E96007" w:rsidRDefault="003435FF" w:rsidP="003E081F">
            <w:pPr>
              <w:jc w:val="center"/>
              <w:rPr>
                <w:rFonts w:ascii="Arial" w:hAnsi="Arial"/>
                <w:lang w:val="en-US" w:eastAsia="zh-CN"/>
              </w:rPr>
            </w:pPr>
            <w:r w:rsidRPr="00E96007">
              <w:rPr>
                <w:rFonts w:ascii="Arial" w:hAnsi="Arial"/>
                <w:lang w:val="en-US" w:eastAsia="zh-CN"/>
              </w:rPr>
              <w:t>5.55</w:t>
            </w:r>
          </w:p>
        </w:tc>
        <w:tc>
          <w:tcPr>
            <w:tcW w:w="1049" w:type="dxa"/>
          </w:tcPr>
          <w:p w14:paraId="7B33CCF6" w14:textId="0752DE93" w:rsidR="002720CD" w:rsidRPr="00E96007" w:rsidRDefault="003435FF" w:rsidP="003E081F">
            <w:pPr>
              <w:jc w:val="center"/>
              <w:rPr>
                <w:rFonts w:ascii="Arial" w:hAnsi="Arial"/>
                <w:lang w:val="en-US" w:eastAsia="zh-CN"/>
              </w:rPr>
            </w:pPr>
            <w:r w:rsidRPr="00E96007">
              <w:rPr>
                <w:rFonts w:ascii="Arial" w:hAnsi="Arial"/>
                <w:lang w:val="en-US" w:eastAsia="zh-CN"/>
              </w:rPr>
              <w:t>4.16</w:t>
            </w:r>
          </w:p>
        </w:tc>
        <w:tc>
          <w:tcPr>
            <w:tcW w:w="1049" w:type="dxa"/>
          </w:tcPr>
          <w:p w14:paraId="0D4AED96" w14:textId="156AD100" w:rsidR="002720CD" w:rsidRPr="00E96007" w:rsidRDefault="003435FF" w:rsidP="003E081F">
            <w:pPr>
              <w:jc w:val="center"/>
              <w:rPr>
                <w:rFonts w:ascii="Arial" w:hAnsi="Arial"/>
                <w:lang w:val="en-US" w:eastAsia="zh-CN"/>
              </w:rPr>
            </w:pPr>
            <w:r w:rsidRPr="00E96007">
              <w:rPr>
                <w:rFonts w:ascii="Arial" w:hAnsi="Arial"/>
                <w:lang w:val="en-US" w:eastAsia="zh-CN"/>
              </w:rPr>
              <w:t>3.33</w:t>
            </w:r>
          </w:p>
        </w:tc>
        <w:tc>
          <w:tcPr>
            <w:tcW w:w="1035" w:type="dxa"/>
          </w:tcPr>
          <w:p w14:paraId="0E893C7B" w14:textId="5E5D3615" w:rsidR="002720CD" w:rsidRPr="00E96007" w:rsidRDefault="00FD0DEE" w:rsidP="003E081F">
            <w:pPr>
              <w:jc w:val="center"/>
              <w:rPr>
                <w:rFonts w:ascii="Arial" w:hAnsi="Arial"/>
                <w:lang w:val="en-US" w:eastAsia="zh-CN"/>
              </w:rPr>
            </w:pPr>
            <w:r w:rsidRPr="00E96007">
              <w:rPr>
                <w:rFonts w:ascii="Arial" w:hAnsi="Arial"/>
                <w:lang w:val="en-US" w:eastAsia="zh-CN"/>
              </w:rPr>
              <w:t>2.77</w:t>
            </w:r>
          </w:p>
        </w:tc>
      </w:tr>
      <w:tr w:rsidR="002720CD" w14:paraId="1C7A21B3" w14:textId="77777777" w:rsidTr="0071013E">
        <w:trPr>
          <w:trHeight w:val="417"/>
        </w:trPr>
        <w:tc>
          <w:tcPr>
            <w:tcW w:w="1206" w:type="dxa"/>
            <w:vMerge/>
            <w:shd w:val="clear" w:color="auto" w:fill="D9D9D9" w:themeFill="background1" w:themeFillShade="D9"/>
          </w:tcPr>
          <w:p w14:paraId="158874E7" w14:textId="77777777" w:rsidR="002720CD" w:rsidRPr="00E96007" w:rsidRDefault="002720CD" w:rsidP="003E081F">
            <w:pPr>
              <w:jc w:val="center"/>
              <w:rPr>
                <w:rFonts w:ascii="Arial" w:hAnsi="Arial"/>
                <w:lang w:val="en-US" w:eastAsia="zh-CN"/>
              </w:rPr>
            </w:pPr>
          </w:p>
        </w:tc>
        <w:tc>
          <w:tcPr>
            <w:tcW w:w="1171" w:type="dxa"/>
            <w:shd w:val="clear" w:color="auto" w:fill="D9D9D9" w:themeFill="background1" w:themeFillShade="D9"/>
          </w:tcPr>
          <w:p w14:paraId="2EF9820F" w14:textId="419F99F6" w:rsidR="002720CD" w:rsidRPr="00E96007" w:rsidRDefault="002720CD" w:rsidP="003E081F">
            <w:pPr>
              <w:jc w:val="center"/>
              <w:rPr>
                <w:rFonts w:ascii="Arial" w:hAnsi="Arial"/>
                <w:b/>
                <w:bCs/>
                <w:lang w:val="en-US" w:eastAsia="zh-CN"/>
              </w:rPr>
            </w:pPr>
            <w:r w:rsidRPr="00E96007">
              <w:rPr>
                <w:rFonts w:ascii="Arial" w:hAnsi="Arial"/>
                <w:b/>
                <w:bCs/>
                <w:lang w:val="en-US" w:eastAsia="zh-CN"/>
              </w:rPr>
              <w:t>3</w:t>
            </w:r>
          </w:p>
        </w:tc>
        <w:tc>
          <w:tcPr>
            <w:tcW w:w="1049" w:type="dxa"/>
          </w:tcPr>
          <w:p w14:paraId="34FF3F82" w14:textId="4D158D8D" w:rsidR="002720CD" w:rsidRPr="00E96007" w:rsidRDefault="002E7279" w:rsidP="003E081F">
            <w:pPr>
              <w:jc w:val="center"/>
              <w:rPr>
                <w:rFonts w:ascii="Arial" w:hAnsi="Arial"/>
                <w:lang w:val="en-US" w:eastAsia="zh-CN"/>
              </w:rPr>
            </w:pPr>
            <w:r w:rsidRPr="00E96007">
              <w:rPr>
                <w:rFonts w:ascii="Arial" w:hAnsi="Arial"/>
                <w:lang w:val="en-US" w:eastAsia="zh-CN"/>
              </w:rPr>
              <w:t>25</w:t>
            </w:r>
          </w:p>
        </w:tc>
        <w:tc>
          <w:tcPr>
            <w:tcW w:w="1049" w:type="dxa"/>
          </w:tcPr>
          <w:p w14:paraId="3F3431B2" w14:textId="6B0099CF" w:rsidR="002720CD" w:rsidRPr="00E96007" w:rsidRDefault="002E7279" w:rsidP="003E081F">
            <w:pPr>
              <w:jc w:val="center"/>
              <w:rPr>
                <w:rFonts w:ascii="Arial" w:hAnsi="Arial"/>
                <w:lang w:val="en-US" w:eastAsia="zh-CN"/>
              </w:rPr>
            </w:pPr>
            <w:r w:rsidRPr="00E96007">
              <w:rPr>
                <w:rFonts w:ascii="Arial" w:hAnsi="Arial"/>
                <w:lang w:val="en-US" w:eastAsia="zh-CN"/>
              </w:rPr>
              <w:t>12.5</w:t>
            </w:r>
          </w:p>
        </w:tc>
        <w:tc>
          <w:tcPr>
            <w:tcW w:w="1049" w:type="dxa"/>
          </w:tcPr>
          <w:p w14:paraId="506360D7" w14:textId="529F7C31" w:rsidR="002720CD" w:rsidRPr="00E96007" w:rsidRDefault="002E7279" w:rsidP="003E081F">
            <w:pPr>
              <w:jc w:val="center"/>
              <w:rPr>
                <w:rFonts w:ascii="Arial" w:hAnsi="Arial"/>
                <w:lang w:val="en-US" w:eastAsia="zh-CN"/>
              </w:rPr>
            </w:pPr>
            <w:r w:rsidRPr="00E96007">
              <w:rPr>
                <w:rFonts w:ascii="Arial" w:hAnsi="Arial"/>
                <w:lang w:val="en-US" w:eastAsia="zh-CN"/>
              </w:rPr>
              <w:t>8.33</w:t>
            </w:r>
          </w:p>
        </w:tc>
        <w:tc>
          <w:tcPr>
            <w:tcW w:w="1049" w:type="dxa"/>
          </w:tcPr>
          <w:p w14:paraId="0F86F685" w14:textId="62001728" w:rsidR="002720CD" w:rsidRPr="00E96007" w:rsidRDefault="002E7279" w:rsidP="003E081F">
            <w:pPr>
              <w:jc w:val="center"/>
              <w:rPr>
                <w:rFonts w:ascii="Arial" w:hAnsi="Arial"/>
                <w:lang w:val="en-US" w:eastAsia="zh-CN"/>
              </w:rPr>
            </w:pPr>
            <w:r w:rsidRPr="00E96007">
              <w:rPr>
                <w:rFonts w:ascii="Arial" w:hAnsi="Arial"/>
                <w:lang w:val="en-US" w:eastAsia="zh-CN"/>
              </w:rPr>
              <w:t>6.25</w:t>
            </w:r>
          </w:p>
        </w:tc>
        <w:tc>
          <w:tcPr>
            <w:tcW w:w="1049" w:type="dxa"/>
          </w:tcPr>
          <w:p w14:paraId="47ABFAB2" w14:textId="38854953" w:rsidR="002720CD" w:rsidRPr="00E96007" w:rsidRDefault="002E7279" w:rsidP="003E081F">
            <w:pPr>
              <w:jc w:val="center"/>
              <w:rPr>
                <w:rFonts w:ascii="Arial" w:hAnsi="Arial"/>
                <w:lang w:val="en-US" w:eastAsia="zh-CN"/>
              </w:rPr>
            </w:pPr>
            <w:r w:rsidRPr="00E96007">
              <w:rPr>
                <w:rFonts w:ascii="Arial" w:hAnsi="Arial"/>
                <w:lang w:val="en-US" w:eastAsia="zh-CN"/>
              </w:rPr>
              <w:t>5</w:t>
            </w:r>
          </w:p>
        </w:tc>
        <w:tc>
          <w:tcPr>
            <w:tcW w:w="1035" w:type="dxa"/>
          </w:tcPr>
          <w:p w14:paraId="2BBD6937" w14:textId="763AB72F" w:rsidR="002720CD" w:rsidRPr="00E96007" w:rsidRDefault="002E7279" w:rsidP="003E081F">
            <w:pPr>
              <w:jc w:val="center"/>
              <w:rPr>
                <w:rFonts w:ascii="Arial" w:hAnsi="Arial"/>
                <w:lang w:val="en-US" w:eastAsia="zh-CN"/>
              </w:rPr>
            </w:pPr>
            <w:r w:rsidRPr="00E96007">
              <w:rPr>
                <w:rFonts w:ascii="Arial" w:hAnsi="Arial"/>
                <w:lang w:val="en-US" w:eastAsia="zh-CN"/>
              </w:rPr>
              <w:t>4.16</w:t>
            </w:r>
          </w:p>
        </w:tc>
      </w:tr>
      <w:tr w:rsidR="002720CD" w14:paraId="026E18EF" w14:textId="77777777" w:rsidTr="0071013E">
        <w:trPr>
          <w:trHeight w:val="497"/>
        </w:trPr>
        <w:tc>
          <w:tcPr>
            <w:tcW w:w="1206" w:type="dxa"/>
            <w:vMerge/>
            <w:shd w:val="clear" w:color="auto" w:fill="D9D9D9" w:themeFill="background1" w:themeFillShade="D9"/>
          </w:tcPr>
          <w:p w14:paraId="146B84C8" w14:textId="77777777" w:rsidR="002720CD" w:rsidRPr="00E96007" w:rsidRDefault="002720CD" w:rsidP="003E081F">
            <w:pPr>
              <w:jc w:val="center"/>
              <w:rPr>
                <w:rFonts w:ascii="Arial" w:hAnsi="Arial"/>
                <w:lang w:val="en-US" w:eastAsia="zh-CN"/>
              </w:rPr>
            </w:pPr>
          </w:p>
        </w:tc>
        <w:tc>
          <w:tcPr>
            <w:tcW w:w="1171" w:type="dxa"/>
            <w:shd w:val="clear" w:color="auto" w:fill="D9D9D9" w:themeFill="background1" w:themeFillShade="D9"/>
          </w:tcPr>
          <w:p w14:paraId="7BD19B55" w14:textId="5CE61232" w:rsidR="002720CD" w:rsidRPr="00E96007" w:rsidRDefault="002720CD" w:rsidP="003E081F">
            <w:pPr>
              <w:jc w:val="center"/>
              <w:rPr>
                <w:rFonts w:ascii="Arial" w:hAnsi="Arial"/>
                <w:b/>
                <w:bCs/>
                <w:lang w:val="en-US" w:eastAsia="zh-CN"/>
              </w:rPr>
            </w:pPr>
            <w:r w:rsidRPr="00E96007">
              <w:rPr>
                <w:rFonts w:ascii="Arial" w:hAnsi="Arial"/>
                <w:b/>
                <w:bCs/>
                <w:lang w:val="en-US" w:eastAsia="zh-CN"/>
              </w:rPr>
              <w:t>6</w:t>
            </w:r>
          </w:p>
        </w:tc>
        <w:tc>
          <w:tcPr>
            <w:tcW w:w="1049" w:type="dxa"/>
          </w:tcPr>
          <w:p w14:paraId="3341124D" w14:textId="60AE1135" w:rsidR="002720CD" w:rsidRPr="00E96007" w:rsidRDefault="00BB107C" w:rsidP="003E081F">
            <w:pPr>
              <w:jc w:val="center"/>
              <w:rPr>
                <w:rFonts w:ascii="Arial" w:hAnsi="Arial"/>
                <w:lang w:val="en-US" w:eastAsia="zh-CN"/>
              </w:rPr>
            </w:pPr>
            <w:r w:rsidRPr="00E96007">
              <w:rPr>
                <w:rFonts w:ascii="Arial" w:hAnsi="Arial"/>
                <w:lang w:val="en-US" w:eastAsia="zh-CN"/>
              </w:rPr>
              <w:t>50</w:t>
            </w:r>
          </w:p>
        </w:tc>
        <w:tc>
          <w:tcPr>
            <w:tcW w:w="1049" w:type="dxa"/>
          </w:tcPr>
          <w:p w14:paraId="6267E8B7" w14:textId="26A44C98" w:rsidR="002720CD" w:rsidRPr="00E96007" w:rsidRDefault="00BB107C" w:rsidP="003E081F">
            <w:pPr>
              <w:jc w:val="center"/>
              <w:rPr>
                <w:rFonts w:ascii="Arial" w:hAnsi="Arial"/>
                <w:lang w:val="en-US" w:eastAsia="zh-CN"/>
              </w:rPr>
            </w:pPr>
            <w:r w:rsidRPr="00E96007">
              <w:rPr>
                <w:rFonts w:ascii="Arial" w:hAnsi="Arial"/>
                <w:lang w:val="en-US" w:eastAsia="zh-CN"/>
              </w:rPr>
              <w:t>25</w:t>
            </w:r>
          </w:p>
        </w:tc>
        <w:tc>
          <w:tcPr>
            <w:tcW w:w="1049" w:type="dxa"/>
          </w:tcPr>
          <w:p w14:paraId="47579F07" w14:textId="009502FF" w:rsidR="002720CD" w:rsidRPr="00E96007" w:rsidRDefault="00BB107C" w:rsidP="003E081F">
            <w:pPr>
              <w:jc w:val="center"/>
              <w:rPr>
                <w:rFonts w:ascii="Arial" w:hAnsi="Arial"/>
                <w:lang w:val="en-US" w:eastAsia="zh-CN"/>
              </w:rPr>
            </w:pPr>
            <w:r w:rsidRPr="00E96007">
              <w:rPr>
                <w:rFonts w:ascii="Arial" w:hAnsi="Arial"/>
                <w:lang w:val="en-US" w:eastAsia="zh-CN"/>
              </w:rPr>
              <w:t>16.66</w:t>
            </w:r>
          </w:p>
        </w:tc>
        <w:tc>
          <w:tcPr>
            <w:tcW w:w="1049" w:type="dxa"/>
          </w:tcPr>
          <w:p w14:paraId="077CB4A0" w14:textId="0AFDB1EF" w:rsidR="002720CD" w:rsidRPr="00E96007" w:rsidRDefault="00BB107C" w:rsidP="003E081F">
            <w:pPr>
              <w:jc w:val="center"/>
              <w:rPr>
                <w:rFonts w:ascii="Arial" w:hAnsi="Arial"/>
                <w:lang w:val="en-US" w:eastAsia="zh-CN"/>
              </w:rPr>
            </w:pPr>
            <w:r w:rsidRPr="00E96007">
              <w:rPr>
                <w:rFonts w:ascii="Arial" w:hAnsi="Arial"/>
                <w:lang w:val="en-US" w:eastAsia="zh-CN"/>
              </w:rPr>
              <w:t>12.5</w:t>
            </w:r>
          </w:p>
        </w:tc>
        <w:tc>
          <w:tcPr>
            <w:tcW w:w="1049" w:type="dxa"/>
          </w:tcPr>
          <w:p w14:paraId="562A12E0" w14:textId="2BAEA2D4" w:rsidR="002720CD" w:rsidRPr="00E96007" w:rsidRDefault="00BB107C" w:rsidP="003E081F">
            <w:pPr>
              <w:jc w:val="center"/>
              <w:rPr>
                <w:rFonts w:ascii="Arial" w:hAnsi="Arial"/>
                <w:lang w:val="en-US" w:eastAsia="zh-CN"/>
              </w:rPr>
            </w:pPr>
            <w:r w:rsidRPr="00E96007">
              <w:rPr>
                <w:rFonts w:ascii="Arial" w:hAnsi="Arial"/>
                <w:lang w:val="en-US" w:eastAsia="zh-CN"/>
              </w:rPr>
              <w:t>10</w:t>
            </w:r>
          </w:p>
        </w:tc>
        <w:tc>
          <w:tcPr>
            <w:tcW w:w="1035" w:type="dxa"/>
          </w:tcPr>
          <w:p w14:paraId="2722F06C" w14:textId="05550815" w:rsidR="002720CD" w:rsidRPr="00E96007" w:rsidRDefault="00BB107C" w:rsidP="003E081F">
            <w:pPr>
              <w:jc w:val="center"/>
              <w:rPr>
                <w:rFonts w:ascii="Arial" w:hAnsi="Arial"/>
                <w:lang w:val="en-US" w:eastAsia="zh-CN"/>
              </w:rPr>
            </w:pPr>
            <w:r w:rsidRPr="00E96007">
              <w:rPr>
                <w:rFonts w:ascii="Arial" w:hAnsi="Arial"/>
                <w:lang w:val="en-US" w:eastAsia="zh-CN"/>
              </w:rPr>
              <w:t>8.33</w:t>
            </w:r>
          </w:p>
        </w:tc>
      </w:tr>
    </w:tbl>
    <w:p w14:paraId="62FBF204" w14:textId="77777777" w:rsidR="003105E2" w:rsidRDefault="003105E2" w:rsidP="004E18E5">
      <w:pPr>
        <w:jc w:val="both"/>
        <w:rPr>
          <w:rFonts w:ascii="Arial" w:hAnsi="Arial"/>
          <w:lang w:eastAsia="zh-CN"/>
        </w:rPr>
      </w:pPr>
    </w:p>
    <w:p w14:paraId="64B9E510" w14:textId="1FD4DB5F" w:rsidR="00F21A0F" w:rsidRDefault="00F21A0F" w:rsidP="005A75D4">
      <w:pPr>
        <w:pStyle w:val="Observation"/>
        <w:numPr>
          <w:ilvl w:val="0"/>
          <w:numId w:val="0"/>
        </w:numPr>
        <w:ind w:left="1699" w:hanging="1699"/>
        <w:rPr>
          <w:lang w:eastAsia="zh-CN"/>
        </w:rPr>
      </w:pPr>
    </w:p>
    <w:p w14:paraId="00C52DBA" w14:textId="1F6E9EB7" w:rsidR="00380F94" w:rsidRDefault="00380F94" w:rsidP="00380F94">
      <w:pPr>
        <w:pStyle w:val="Observation"/>
        <w:rPr>
          <w:lang w:eastAsia="zh-CN"/>
        </w:rPr>
      </w:pPr>
      <w:bookmarkStart w:id="4" w:name="_Toc7793736"/>
      <w:r>
        <w:rPr>
          <w:lang w:eastAsia="zh-CN"/>
        </w:rPr>
        <w:t xml:space="preserve">The performance loss </w:t>
      </w:r>
      <w:r w:rsidR="00942F52">
        <w:rPr>
          <w:lang w:eastAsia="zh-CN"/>
        </w:rPr>
        <w:t>for</w:t>
      </w:r>
      <w:r>
        <w:rPr>
          <w:lang w:eastAsia="zh-CN"/>
        </w:rPr>
        <w:t xml:space="preserve"> an LTE-M UE due to subcarrier puncturing </w:t>
      </w:r>
      <w:r w:rsidR="006644B6">
        <w:rPr>
          <w:lang w:eastAsia="zh-CN"/>
        </w:rPr>
        <w:t>would depend</w:t>
      </w:r>
      <w:r>
        <w:rPr>
          <w:lang w:eastAsia="zh-CN"/>
        </w:rPr>
        <w:t xml:space="preserve"> on the number of punctured subcarriers and the number of PRBs allocated to the LTE-M UE.</w:t>
      </w:r>
      <w:bookmarkEnd w:id="4"/>
    </w:p>
    <w:p w14:paraId="4C3E3877" w14:textId="542A860B" w:rsidR="00570C4E" w:rsidRDefault="00380F94" w:rsidP="00570C4E">
      <w:pPr>
        <w:pStyle w:val="Observation"/>
        <w:rPr>
          <w:lang w:eastAsia="zh-CN"/>
        </w:rPr>
      </w:pPr>
      <w:bookmarkStart w:id="5" w:name="_Toc7793737"/>
      <w:r>
        <w:rPr>
          <w:lang w:eastAsia="zh-CN"/>
        </w:rPr>
        <w:t>In case of puncturing one outlying subcarrier without rate matching, the rate loss for an LTE-M UE is at most 8.33%</w:t>
      </w:r>
      <w:r w:rsidR="00570C4E">
        <w:t>.</w:t>
      </w:r>
      <w:r>
        <w:t xml:space="preserve"> The rate loss due to puncturing two LTE-M subcarriers is at most 16.66%.</w:t>
      </w:r>
      <w:bookmarkEnd w:id="5"/>
    </w:p>
    <w:p w14:paraId="6CA42DDC" w14:textId="69D463CB" w:rsidR="00380F94" w:rsidRDefault="007C260B" w:rsidP="0071013E">
      <w:pPr>
        <w:pStyle w:val="Proposal"/>
        <w:tabs>
          <w:tab w:val="clear" w:pos="1304"/>
          <w:tab w:val="num" w:pos="1701"/>
        </w:tabs>
        <w:ind w:left="1701" w:hanging="1701"/>
      </w:pPr>
      <w:bookmarkStart w:id="6" w:name="_Toc7793749"/>
      <w:r>
        <w:t>Limit the performance loss from potential puncturing by restricting any potential</w:t>
      </w:r>
      <w:r w:rsidR="00380F94">
        <w:t xml:space="preserve"> </w:t>
      </w:r>
      <w:r w:rsidR="009046BB">
        <w:t xml:space="preserve">puncturing of outlying LTE-M </w:t>
      </w:r>
      <w:r w:rsidR="00F0477A">
        <w:t xml:space="preserve">DL </w:t>
      </w:r>
      <w:r w:rsidR="009046BB">
        <w:t>subcarriers</w:t>
      </w:r>
      <w:r>
        <w:t xml:space="preserve"> to at most two subcarriers</w:t>
      </w:r>
      <w:r w:rsidR="00380F94">
        <w:t>.</w:t>
      </w:r>
      <w:bookmarkEnd w:id="6"/>
    </w:p>
    <w:p w14:paraId="7E653626" w14:textId="77777777" w:rsidR="00380F94" w:rsidRDefault="00380F94" w:rsidP="008F795F">
      <w:pPr>
        <w:pStyle w:val="Observation"/>
        <w:numPr>
          <w:ilvl w:val="0"/>
          <w:numId w:val="0"/>
        </w:numPr>
        <w:ind w:left="1699" w:hanging="1699"/>
        <w:rPr>
          <w:lang w:eastAsia="zh-CN"/>
        </w:rPr>
      </w:pPr>
    </w:p>
    <w:p w14:paraId="19FC01D8" w14:textId="797962F5" w:rsidR="001614FA" w:rsidRDefault="001B7B83" w:rsidP="001614FA">
      <w:pPr>
        <w:pStyle w:val="Heading2"/>
        <w:rPr>
          <w:lang w:eastAsia="zh-CN"/>
        </w:rPr>
      </w:pPr>
      <w:r>
        <w:rPr>
          <w:lang w:eastAsia="zh-CN"/>
        </w:rPr>
        <w:t xml:space="preserve"> </w:t>
      </w:r>
      <w:r w:rsidR="001614FA">
        <w:rPr>
          <w:lang w:eastAsia="zh-CN"/>
        </w:rPr>
        <w:t>O</w:t>
      </w:r>
      <w:r w:rsidR="001614FA" w:rsidRPr="00AD0370">
        <w:rPr>
          <w:lang w:eastAsia="zh-CN"/>
        </w:rPr>
        <w:t>utlying subcarrier</w:t>
      </w:r>
      <w:r w:rsidR="001614FA">
        <w:rPr>
          <w:lang w:eastAsia="zh-CN"/>
        </w:rPr>
        <w:t>s in UL</w:t>
      </w:r>
    </w:p>
    <w:p w14:paraId="5B748F25" w14:textId="7ADCFFAD" w:rsidR="009222D9" w:rsidRDefault="004A431C" w:rsidP="00306F40">
      <w:pPr>
        <w:jc w:val="both"/>
        <w:rPr>
          <w:rFonts w:ascii="Arial" w:hAnsi="Arial"/>
          <w:lang w:eastAsia="zh-CN"/>
        </w:rPr>
      </w:pPr>
      <w:r>
        <w:rPr>
          <w:rFonts w:ascii="Arial" w:hAnsi="Arial"/>
          <w:lang w:eastAsia="zh-CN"/>
        </w:rPr>
        <w:t>Unlike DL,</w:t>
      </w:r>
      <w:r w:rsidR="003A5F2C">
        <w:rPr>
          <w:rFonts w:ascii="Arial" w:hAnsi="Arial"/>
          <w:lang w:eastAsia="zh-CN"/>
        </w:rPr>
        <w:t xml:space="preserve"> there is no DC subcarrier in UL</w:t>
      </w:r>
      <w:r w:rsidR="00F53BAD">
        <w:rPr>
          <w:rFonts w:ascii="Arial" w:hAnsi="Arial"/>
          <w:lang w:eastAsia="zh-CN"/>
        </w:rPr>
        <w:t xml:space="preserve">. Hence, </w:t>
      </w:r>
      <w:r w:rsidR="00EA3C0B">
        <w:rPr>
          <w:rFonts w:ascii="Arial" w:hAnsi="Arial"/>
          <w:lang w:eastAsia="zh-CN"/>
        </w:rPr>
        <w:t>a</w:t>
      </w:r>
      <w:r w:rsidR="009817AE">
        <w:rPr>
          <w:rFonts w:ascii="Arial" w:hAnsi="Arial"/>
          <w:lang w:eastAsia="zh-CN"/>
        </w:rPr>
        <w:t>n</w:t>
      </w:r>
      <w:r w:rsidR="00EA3C0B">
        <w:rPr>
          <w:rFonts w:ascii="Arial" w:hAnsi="Arial"/>
          <w:lang w:eastAsia="zh-CN"/>
        </w:rPr>
        <w:t xml:space="preserve"> LTE-M </w:t>
      </w:r>
      <w:r w:rsidR="009817AE">
        <w:rPr>
          <w:rFonts w:ascii="Arial" w:hAnsi="Arial"/>
          <w:lang w:eastAsia="zh-CN"/>
        </w:rPr>
        <w:t>narrowband</w:t>
      </w:r>
      <w:r w:rsidR="00EA3C0B">
        <w:rPr>
          <w:rFonts w:ascii="Arial" w:hAnsi="Arial"/>
          <w:lang w:eastAsia="zh-CN"/>
        </w:rPr>
        <w:t xml:space="preserve"> </w:t>
      </w:r>
      <w:r w:rsidR="007F6CE4">
        <w:rPr>
          <w:rFonts w:ascii="Arial" w:hAnsi="Arial"/>
          <w:lang w:eastAsia="zh-CN"/>
        </w:rPr>
        <w:t>contains</w:t>
      </w:r>
      <w:r w:rsidR="00EA3C0B">
        <w:rPr>
          <w:rFonts w:ascii="Arial" w:hAnsi="Arial"/>
          <w:lang w:eastAsia="zh-CN"/>
        </w:rPr>
        <w:t xml:space="preserve"> 72 subcarriers which can be </w:t>
      </w:r>
      <w:r w:rsidR="00562AE9">
        <w:rPr>
          <w:rFonts w:ascii="Arial" w:hAnsi="Arial"/>
          <w:lang w:eastAsia="zh-CN"/>
        </w:rPr>
        <w:t xml:space="preserve">fit within </w:t>
      </w:r>
      <w:r w:rsidR="007F6CE4">
        <w:rPr>
          <w:rFonts w:ascii="Arial" w:hAnsi="Arial"/>
          <w:lang w:eastAsia="zh-CN"/>
        </w:rPr>
        <w:t xml:space="preserve">6 PRBs. </w:t>
      </w:r>
      <w:r w:rsidR="00366A72">
        <w:rPr>
          <w:rFonts w:ascii="Arial" w:hAnsi="Arial"/>
          <w:lang w:eastAsia="zh-CN"/>
        </w:rPr>
        <w:t xml:space="preserve">Also, </w:t>
      </w:r>
      <w:r w:rsidR="00254A47" w:rsidRPr="00254A47">
        <w:rPr>
          <w:rFonts w:ascii="Arial" w:hAnsi="Arial"/>
          <w:lang w:eastAsia="zh-CN"/>
        </w:rPr>
        <w:t>NR supports a configurable uplink half-subcarrier shift</w:t>
      </w:r>
      <w:r w:rsidR="002F436D">
        <w:rPr>
          <w:rFonts w:ascii="Arial" w:hAnsi="Arial"/>
          <w:lang w:eastAsia="zh-CN"/>
        </w:rPr>
        <w:t xml:space="preserve"> </w:t>
      </w:r>
      <w:r w:rsidR="002F436D" w:rsidRPr="002F436D">
        <w:rPr>
          <w:rFonts w:ascii="Arial" w:hAnsi="Arial"/>
          <w:lang w:eastAsia="zh-CN"/>
        </w:rPr>
        <w:t>(+7.5 kHz)</w:t>
      </w:r>
      <w:r w:rsidR="002F436D">
        <w:rPr>
          <w:rFonts w:ascii="Arial" w:hAnsi="Arial"/>
          <w:lang w:eastAsia="zh-CN"/>
        </w:rPr>
        <w:t xml:space="preserve"> in all FDD bands</w:t>
      </w:r>
      <w:r w:rsidR="00F92835">
        <w:rPr>
          <w:rFonts w:ascii="Arial" w:hAnsi="Arial"/>
          <w:lang w:eastAsia="zh-CN"/>
        </w:rPr>
        <w:t xml:space="preserve"> which allows </w:t>
      </w:r>
      <w:r w:rsidR="00AB3958">
        <w:rPr>
          <w:rFonts w:ascii="Arial" w:hAnsi="Arial"/>
          <w:lang w:eastAsia="zh-CN"/>
        </w:rPr>
        <w:t>subcarrier grids</w:t>
      </w:r>
      <w:r w:rsidR="009222D9">
        <w:rPr>
          <w:rFonts w:ascii="Arial" w:hAnsi="Arial"/>
          <w:lang w:eastAsia="zh-CN"/>
        </w:rPr>
        <w:t xml:space="preserve"> alignment between NR and LTE-M. </w:t>
      </w:r>
    </w:p>
    <w:p w14:paraId="4991160B" w14:textId="5E0787A6" w:rsidR="008C5943" w:rsidRDefault="008C5943" w:rsidP="00306F40">
      <w:pPr>
        <w:jc w:val="both"/>
        <w:rPr>
          <w:rFonts w:ascii="Arial" w:hAnsi="Arial"/>
          <w:lang w:eastAsia="zh-CN"/>
        </w:rPr>
      </w:pPr>
    </w:p>
    <w:p w14:paraId="29A1F6C7" w14:textId="04A6D821" w:rsidR="00BB6AC2" w:rsidRDefault="00BB6AC2" w:rsidP="00BB6AC2">
      <w:pPr>
        <w:pStyle w:val="Heading3"/>
        <w:rPr>
          <w:lang w:eastAsia="zh-CN"/>
        </w:rPr>
      </w:pPr>
      <w:r w:rsidRPr="00BB6AC2">
        <w:rPr>
          <w:lang w:eastAsia="zh-CN"/>
        </w:rPr>
        <w:t>Even number of NR RBs</w:t>
      </w:r>
      <w:r>
        <w:rPr>
          <w:lang w:eastAsia="zh-CN"/>
        </w:rPr>
        <w:t xml:space="preserve"> </w:t>
      </w:r>
    </w:p>
    <w:p w14:paraId="3E477C52" w14:textId="74DA1A62" w:rsidR="008C5943" w:rsidRPr="008C5943" w:rsidRDefault="008C5943" w:rsidP="00BB6AC2">
      <w:pPr>
        <w:jc w:val="both"/>
        <w:rPr>
          <w:rFonts w:ascii="Arial" w:hAnsi="Arial"/>
          <w:lang w:eastAsia="zh-CN"/>
        </w:rPr>
      </w:pPr>
      <w:bookmarkStart w:id="7" w:name="_Hlk6322432"/>
      <w:r>
        <w:rPr>
          <w:rFonts w:ascii="Arial" w:hAnsi="Arial"/>
          <w:lang w:eastAsia="zh-CN"/>
        </w:rPr>
        <w:t>Considering channel raster position and</w:t>
      </w:r>
      <w:r w:rsidR="000B2869">
        <w:rPr>
          <w:rFonts w:ascii="Arial" w:hAnsi="Arial"/>
          <w:lang w:eastAsia="zh-CN"/>
        </w:rPr>
        <w:t xml:space="preserve"> the</w:t>
      </w:r>
      <w:r>
        <w:rPr>
          <w:rFonts w:ascii="Arial" w:hAnsi="Arial"/>
          <w:lang w:eastAsia="zh-CN"/>
        </w:rPr>
        <w:t xml:space="preserve"> </w:t>
      </w:r>
      <w:r w:rsidR="000B2869">
        <w:rPr>
          <w:rFonts w:ascii="Arial" w:hAnsi="Arial"/>
          <w:lang w:eastAsia="zh-CN"/>
        </w:rPr>
        <w:t xml:space="preserve">7.5 kHz UL </w:t>
      </w:r>
      <w:r w:rsidR="00526180">
        <w:rPr>
          <w:rFonts w:ascii="Arial" w:hAnsi="Arial"/>
          <w:lang w:eastAsia="zh-CN"/>
        </w:rPr>
        <w:t>shift option</w:t>
      </w:r>
      <w:r w:rsidR="000B2869">
        <w:rPr>
          <w:rFonts w:ascii="Arial" w:hAnsi="Arial"/>
          <w:lang w:eastAsia="zh-CN"/>
        </w:rPr>
        <w:t xml:space="preserve"> in NR</w:t>
      </w:r>
      <w:bookmarkEnd w:id="7"/>
      <w:r w:rsidR="000B2869">
        <w:rPr>
          <w:rFonts w:ascii="Arial" w:hAnsi="Arial"/>
          <w:lang w:eastAsia="zh-CN"/>
        </w:rPr>
        <w:t xml:space="preserve">, the following </w:t>
      </w:r>
      <w:r w:rsidR="009B7D78">
        <w:rPr>
          <w:rFonts w:ascii="Arial" w:hAnsi="Arial"/>
          <w:lang w:eastAsia="zh-CN"/>
        </w:rPr>
        <w:t xml:space="preserve">condition should be met in order to have PRB alignment </w:t>
      </w:r>
      <w:r w:rsidR="009C7CEC">
        <w:rPr>
          <w:rFonts w:ascii="Arial" w:hAnsi="Arial"/>
          <w:lang w:eastAsia="zh-CN"/>
        </w:rPr>
        <w:t>between NR and LTE-M</w:t>
      </w:r>
      <w:r w:rsidR="00526180">
        <w:rPr>
          <w:rFonts w:ascii="Arial" w:hAnsi="Arial"/>
          <w:lang w:eastAsia="zh-CN"/>
        </w:rPr>
        <w:t>:</w:t>
      </w:r>
    </w:p>
    <w:p w14:paraId="40D64F8F" w14:textId="1B0ED742" w:rsidR="00D57194" w:rsidRPr="00C1055F" w:rsidRDefault="00BD25B5" w:rsidP="00BB6AC2">
      <w:pPr>
        <w:rPr>
          <w:lang w:eastAsia="zh-CN"/>
        </w:rPr>
      </w:pPr>
      <m:oMathPara>
        <m:oMath>
          <m:r>
            <w:rPr>
              <w:rFonts w:ascii="Cambria Math" w:hAnsi="Cambria Math"/>
              <w:lang w:eastAsia="zh-CN"/>
            </w:rPr>
            <m:t>100n+7.5-7.5+180L=100m</m:t>
          </m:r>
        </m:oMath>
      </m:oMathPara>
    </w:p>
    <w:p w14:paraId="6359A808" w14:textId="18E09FEC" w:rsidR="00C1055F" w:rsidRDefault="008341A1" w:rsidP="00BB6AC2">
      <w:pPr>
        <w:rPr>
          <w:lang w:val="en-GB" w:eastAsia="zh-CN"/>
        </w:rPr>
      </w:pPr>
      <m:oMathPara>
        <m:oMath>
          <m:r>
            <w:rPr>
              <w:rFonts w:ascii="Cambria Math" w:hAnsi="Cambria Math"/>
              <w:lang w:eastAsia="zh-CN"/>
            </w:rPr>
            <w:lastRenderedPageBreak/>
            <m:t>180L=100</m:t>
          </m:r>
          <m:d>
            <m:dPr>
              <m:ctrlPr>
                <w:rPr>
                  <w:rFonts w:ascii="Cambria Math" w:hAnsi="Cambria Math"/>
                  <w:i/>
                  <w:lang w:eastAsia="zh-CN"/>
                </w:rPr>
              </m:ctrlPr>
            </m:dPr>
            <m:e>
              <m:r>
                <w:rPr>
                  <w:rFonts w:ascii="Cambria Math" w:hAnsi="Cambria Math"/>
                  <w:lang w:eastAsia="zh-CN"/>
                </w:rPr>
                <m:t>m-n</m:t>
              </m:r>
            </m:e>
          </m:d>
        </m:oMath>
      </m:oMathPara>
    </w:p>
    <w:p w14:paraId="48520C52" w14:textId="5635FF97" w:rsidR="00A2608B" w:rsidRDefault="00A2608B" w:rsidP="00BB6AC2">
      <w:pPr>
        <w:rPr>
          <w:lang w:val="en-GB" w:eastAsia="zh-CN"/>
        </w:rPr>
      </w:pPr>
      <m:oMathPara>
        <m:oMath>
          <m:r>
            <w:rPr>
              <w:rFonts w:ascii="Cambria Math" w:hAnsi="Cambria Math"/>
              <w:lang w:eastAsia="zh-CN"/>
            </w:rPr>
            <m:t>9L=5</m:t>
          </m:r>
          <m:d>
            <m:dPr>
              <m:ctrlPr>
                <w:rPr>
                  <w:rFonts w:ascii="Cambria Math" w:hAnsi="Cambria Math"/>
                  <w:i/>
                  <w:lang w:eastAsia="zh-CN"/>
                </w:rPr>
              </m:ctrlPr>
            </m:dPr>
            <m:e>
              <m:r>
                <w:rPr>
                  <w:rFonts w:ascii="Cambria Math" w:hAnsi="Cambria Math"/>
                  <w:lang w:eastAsia="zh-CN"/>
                </w:rPr>
                <m:t>m-n</m:t>
              </m:r>
            </m:e>
          </m:d>
        </m:oMath>
      </m:oMathPara>
    </w:p>
    <w:p w14:paraId="79378E43" w14:textId="262A8C04" w:rsidR="00C1055F" w:rsidRDefault="0059729E" w:rsidP="00BB6AC2">
      <w:pPr>
        <w:rPr>
          <w:lang w:val="en-GB" w:eastAsia="zh-CN"/>
        </w:rPr>
      </w:pPr>
      <m:oMathPara>
        <m:oMath>
          <m:r>
            <w:rPr>
              <w:rFonts w:ascii="Cambria Math" w:hAnsi="Cambria Math"/>
              <w:lang w:eastAsia="zh-CN"/>
            </w:rPr>
            <m:t>L=0, 5,...</m:t>
          </m:r>
        </m:oMath>
      </m:oMathPara>
    </w:p>
    <w:p w14:paraId="431CE813" w14:textId="3541136A" w:rsidR="00526180" w:rsidRDefault="00526180" w:rsidP="00BB6AC2">
      <w:pPr>
        <w:jc w:val="both"/>
        <w:rPr>
          <w:rFonts w:ascii="Arial" w:hAnsi="Arial"/>
          <w:lang w:eastAsia="zh-CN"/>
        </w:rPr>
      </w:pPr>
    </w:p>
    <w:p w14:paraId="1C92A1A0" w14:textId="230C57D7" w:rsidR="00DB0A6A" w:rsidRDefault="00DB0A6A" w:rsidP="00BB6AC2">
      <w:pPr>
        <w:jc w:val="both"/>
        <w:rPr>
          <w:rFonts w:ascii="Arial" w:hAnsi="Arial"/>
          <w:lang w:eastAsia="zh-CN"/>
        </w:rPr>
      </w:pPr>
      <w:r>
        <w:rPr>
          <w:rFonts w:ascii="Arial" w:hAnsi="Arial"/>
          <w:lang w:eastAsia="zh-CN"/>
        </w:rPr>
        <w:t xml:space="preserve">where </w:t>
      </w:r>
      <m:oMath>
        <m:r>
          <w:rPr>
            <w:rFonts w:ascii="Cambria Math" w:hAnsi="Cambria Math"/>
            <w:lang w:eastAsia="zh-CN"/>
          </w:rPr>
          <m:t>L</m:t>
        </m:r>
      </m:oMath>
      <w:r>
        <w:rPr>
          <w:rFonts w:ascii="Arial" w:hAnsi="Arial"/>
          <w:lang w:eastAsia="zh-CN"/>
        </w:rPr>
        <w:t xml:space="preserve"> is the index of NR RB relative to the middle RB which contains NR </w:t>
      </w:r>
      <w:proofErr w:type="gramStart"/>
      <w:r>
        <w:rPr>
          <w:rFonts w:ascii="Arial" w:hAnsi="Arial"/>
          <w:lang w:eastAsia="zh-CN"/>
        </w:rPr>
        <w:t>raster.</w:t>
      </w:r>
      <w:proofErr w:type="gramEnd"/>
    </w:p>
    <w:p w14:paraId="03572633" w14:textId="57FC478C" w:rsidR="006C6FDE" w:rsidRPr="00526180" w:rsidRDefault="001E1B40" w:rsidP="00BB6AC2">
      <w:pPr>
        <w:jc w:val="both"/>
        <w:rPr>
          <w:rFonts w:ascii="Arial" w:hAnsi="Arial"/>
          <w:lang w:eastAsia="zh-CN"/>
        </w:rPr>
      </w:pPr>
      <w:r>
        <w:rPr>
          <w:rFonts w:ascii="Arial" w:hAnsi="Arial"/>
          <w:lang w:eastAsia="zh-CN"/>
        </w:rPr>
        <w:t xml:space="preserve">Clearly, </w:t>
      </w:r>
      <w:r w:rsidR="00526180" w:rsidRPr="00526180">
        <w:rPr>
          <w:rFonts w:ascii="Arial" w:hAnsi="Arial"/>
          <w:lang w:eastAsia="zh-CN"/>
        </w:rPr>
        <w:t xml:space="preserve">by properly placing the LTE-M carrier, we can have full PRB alignment between NR and LTE-M. In this case, the outlying subcarrier issue </w:t>
      </w:r>
      <w:r w:rsidR="001D614F">
        <w:rPr>
          <w:rFonts w:ascii="Arial" w:hAnsi="Arial"/>
          <w:lang w:eastAsia="zh-CN"/>
        </w:rPr>
        <w:t>arises</w:t>
      </w:r>
      <w:r w:rsidR="00526180" w:rsidRPr="00526180">
        <w:rPr>
          <w:rFonts w:ascii="Arial" w:hAnsi="Arial"/>
          <w:lang w:eastAsia="zh-CN"/>
        </w:rPr>
        <w:t xml:space="preserve"> only in DL.</w:t>
      </w:r>
    </w:p>
    <w:p w14:paraId="7747D563" w14:textId="77777777" w:rsidR="001D42B2" w:rsidRDefault="001D42B2" w:rsidP="001D42B2">
      <w:pPr>
        <w:pStyle w:val="Observation"/>
        <w:rPr>
          <w:lang w:eastAsia="zh-CN"/>
        </w:rPr>
      </w:pPr>
      <w:bookmarkStart w:id="8" w:name="_Toc7793738"/>
      <w:r>
        <w:rPr>
          <w:lang w:eastAsia="zh-CN"/>
        </w:rPr>
        <w:t>In UL scenario, PRB alignment between NR and LTE-M is possible when the total number of NR RBs is even.</w:t>
      </w:r>
      <w:bookmarkEnd w:id="8"/>
      <w:r>
        <w:rPr>
          <w:lang w:eastAsia="zh-CN"/>
        </w:rPr>
        <w:t xml:space="preserve">  </w:t>
      </w:r>
    </w:p>
    <w:p w14:paraId="67154197" w14:textId="0DB00145" w:rsidR="00306F40" w:rsidRDefault="00306F40" w:rsidP="00182AFB">
      <w:pPr>
        <w:rPr>
          <w:lang w:eastAsia="zh-CN"/>
        </w:rPr>
      </w:pPr>
    </w:p>
    <w:p w14:paraId="19252B95" w14:textId="29BB035E" w:rsidR="00BB6AC2" w:rsidRDefault="00BB6AC2" w:rsidP="00BB6AC2">
      <w:pPr>
        <w:pStyle w:val="Heading3"/>
        <w:rPr>
          <w:lang w:eastAsia="zh-CN"/>
        </w:rPr>
      </w:pPr>
      <w:r w:rsidRPr="00BB6AC2">
        <w:rPr>
          <w:lang w:eastAsia="zh-CN"/>
        </w:rPr>
        <w:t>Odd number of NR RBs</w:t>
      </w:r>
      <w:r>
        <w:rPr>
          <w:lang w:eastAsia="zh-CN"/>
        </w:rPr>
        <w:t xml:space="preserve"> </w:t>
      </w:r>
    </w:p>
    <w:p w14:paraId="342D7E19" w14:textId="504B4A3D" w:rsidR="00306F40" w:rsidRDefault="00306F40" w:rsidP="00182AFB">
      <w:pPr>
        <w:rPr>
          <w:lang w:eastAsia="zh-CN"/>
        </w:rPr>
      </w:pPr>
    </w:p>
    <w:p w14:paraId="4D7403D3" w14:textId="619EC560" w:rsidR="00760B3C" w:rsidRPr="00C1055F" w:rsidRDefault="00760B3C" w:rsidP="00760B3C">
      <w:pPr>
        <w:rPr>
          <w:lang w:eastAsia="zh-CN"/>
        </w:rPr>
      </w:pPr>
      <m:oMathPara>
        <m:oMath>
          <m:r>
            <w:rPr>
              <w:rFonts w:ascii="Cambria Math" w:hAnsi="Cambria Math"/>
              <w:lang w:eastAsia="zh-CN"/>
            </w:rPr>
            <m:t>100n+7.5-97.5+180L=100m</m:t>
          </m:r>
        </m:oMath>
      </m:oMathPara>
    </w:p>
    <w:p w14:paraId="46AF8E98" w14:textId="052FFEE3" w:rsidR="00760B3C" w:rsidRDefault="0093604F" w:rsidP="00760B3C">
      <w:pPr>
        <w:rPr>
          <w:lang w:val="en-GB" w:eastAsia="zh-CN"/>
        </w:rPr>
      </w:pPr>
      <m:oMathPara>
        <m:oMath>
          <m:r>
            <w:rPr>
              <w:rFonts w:ascii="Cambria Math" w:hAnsi="Cambria Math"/>
              <w:lang w:eastAsia="zh-CN"/>
            </w:rPr>
            <m:t>18L-9=10</m:t>
          </m:r>
          <m:d>
            <m:dPr>
              <m:ctrlPr>
                <w:rPr>
                  <w:rFonts w:ascii="Cambria Math" w:hAnsi="Cambria Math"/>
                  <w:i/>
                  <w:lang w:eastAsia="zh-CN"/>
                </w:rPr>
              </m:ctrlPr>
            </m:dPr>
            <m:e>
              <m:r>
                <w:rPr>
                  <w:rFonts w:ascii="Cambria Math" w:hAnsi="Cambria Math"/>
                  <w:lang w:eastAsia="zh-CN"/>
                </w:rPr>
                <m:t>m-n</m:t>
              </m:r>
            </m:e>
          </m:d>
        </m:oMath>
      </m:oMathPara>
    </w:p>
    <w:p w14:paraId="37FF051D" w14:textId="525D3AC3" w:rsidR="00760B3C" w:rsidRDefault="001E1B40" w:rsidP="002F3CD7">
      <w:pPr>
        <w:ind w:left="720"/>
        <w:rPr>
          <w:rFonts w:ascii="Arial" w:hAnsi="Arial"/>
          <w:lang w:eastAsia="zh-CN"/>
        </w:rPr>
      </w:pPr>
      <w:r>
        <w:rPr>
          <w:rFonts w:ascii="Arial" w:hAnsi="Arial"/>
          <w:lang w:eastAsia="zh-CN"/>
        </w:rPr>
        <w:t xml:space="preserve">As we can see, it is not possible to have PRB alignment between NR and LTE-M </w:t>
      </w:r>
      <w:r w:rsidR="000F7942">
        <w:rPr>
          <w:rFonts w:ascii="Arial" w:hAnsi="Arial"/>
          <w:lang w:eastAsia="zh-CN"/>
        </w:rPr>
        <w:t xml:space="preserve">when there </w:t>
      </w:r>
      <w:r w:rsidR="00DE018D">
        <w:rPr>
          <w:rFonts w:ascii="Arial" w:hAnsi="Arial"/>
          <w:lang w:eastAsia="zh-CN"/>
        </w:rPr>
        <w:t>is an</w:t>
      </w:r>
      <w:r w:rsidR="000F7942">
        <w:rPr>
          <w:rFonts w:ascii="Arial" w:hAnsi="Arial"/>
          <w:lang w:eastAsia="zh-CN"/>
        </w:rPr>
        <w:t xml:space="preserve"> odd number of NR RBs.</w:t>
      </w:r>
    </w:p>
    <w:p w14:paraId="4FE20EA5" w14:textId="77777777" w:rsidR="002F3CD7" w:rsidRPr="00C1055F" w:rsidRDefault="002F3CD7" w:rsidP="00BB6AC2">
      <w:pPr>
        <w:rPr>
          <w:lang w:eastAsia="zh-CN"/>
        </w:rPr>
      </w:pPr>
    </w:p>
    <w:p w14:paraId="673BCABA" w14:textId="77777777" w:rsidR="00372F9C" w:rsidRDefault="004F0E48" w:rsidP="0071013E">
      <w:pPr>
        <w:keepNext/>
        <w:jc w:val="center"/>
      </w:pPr>
      <w:r w:rsidRPr="005C2176">
        <w:rPr>
          <w:rFonts w:ascii="Arial" w:hAnsi="Arial"/>
          <w:noProof/>
          <w:lang w:eastAsia="zh-CN"/>
        </w:rPr>
        <w:drawing>
          <wp:inline distT="0" distB="0" distL="0" distR="0" wp14:anchorId="15C5D3EB" wp14:editId="6206B3ED">
            <wp:extent cx="4014281" cy="1474693"/>
            <wp:effectExtent l="0" t="0" r="571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31019" cy="1480842"/>
                    </a:xfrm>
                    <a:prstGeom prst="rect">
                      <a:avLst/>
                    </a:prstGeom>
                  </pic:spPr>
                </pic:pic>
              </a:graphicData>
            </a:graphic>
          </wp:inline>
        </w:drawing>
      </w:r>
    </w:p>
    <w:p w14:paraId="4D74CA2B" w14:textId="13F149DF" w:rsidR="00185B75" w:rsidRPr="005C2176" w:rsidRDefault="00372F9C" w:rsidP="009A4E78">
      <w:pPr>
        <w:pStyle w:val="Caption"/>
        <w:jc w:val="center"/>
        <w:rPr>
          <w:rFonts w:ascii="Arial" w:hAnsi="Arial"/>
          <w:lang w:eastAsia="zh-CN"/>
        </w:rPr>
      </w:pPr>
      <w:r>
        <w:t xml:space="preserve">Figure </w:t>
      </w:r>
      <w:r w:rsidR="004D5B07">
        <w:fldChar w:fldCharType="begin"/>
      </w:r>
      <w:r w:rsidR="004D5B07">
        <w:instrText xml:space="preserve"> SEQ Figure \* ARABIC </w:instrText>
      </w:r>
      <w:r w:rsidR="004D5B07">
        <w:fldChar w:fldCharType="separate"/>
      </w:r>
      <w:r w:rsidR="004F0973">
        <w:rPr>
          <w:noProof/>
        </w:rPr>
        <w:t>2</w:t>
      </w:r>
      <w:r w:rsidR="004D5B07">
        <w:rPr>
          <w:noProof/>
        </w:rPr>
        <w:fldChar w:fldCharType="end"/>
      </w:r>
      <w:r>
        <w:t>: Outlying LTE-M subcarriers in UL.</w:t>
      </w:r>
    </w:p>
    <w:p w14:paraId="7B0EB801" w14:textId="7EB5F951" w:rsidR="004D59DE" w:rsidRPr="005C2176" w:rsidRDefault="004D59DE" w:rsidP="005C2176">
      <w:pPr>
        <w:jc w:val="both"/>
        <w:rPr>
          <w:rFonts w:ascii="Arial" w:hAnsi="Arial"/>
          <w:lang w:eastAsia="zh-CN"/>
        </w:rPr>
      </w:pPr>
    </w:p>
    <w:p w14:paraId="4F0D40B4" w14:textId="6D2C0F6E" w:rsidR="00FD48DA" w:rsidRPr="005C2176" w:rsidRDefault="004D59DE" w:rsidP="005C2176">
      <w:pPr>
        <w:jc w:val="both"/>
        <w:rPr>
          <w:rFonts w:ascii="Arial" w:hAnsi="Arial"/>
          <w:lang w:eastAsia="zh-CN"/>
        </w:rPr>
      </w:pPr>
      <w:r w:rsidRPr="004D59DE">
        <w:rPr>
          <w:rFonts w:ascii="Arial" w:hAnsi="Arial"/>
          <w:lang w:eastAsia="zh-CN"/>
        </w:rPr>
        <w:t>Considering channel raster position and the 7.5 kHz UL shift option in NR</w:t>
      </w:r>
      <w:r w:rsidR="00FD48DA">
        <w:rPr>
          <w:rFonts w:ascii="Arial" w:hAnsi="Arial"/>
          <w:lang w:eastAsia="zh-CN"/>
        </w:rPr>
        <w:t xml:space="preserve">, we can show that, for odd number of NR RBs, the minimum number </w:t>
      </w:r>
      <w:r w:rsidR="00185B75">
        <w:rPr>
          <w:rFonts w:ascii="Arial" w:hAnsi="Arial"/>
          <w:lang w:eastAsia="zh-CN"/>
        </w:rPr>
        <w:t>of outlying</w:t>
      </w:r>
      <w:r w:rsidR="00FD48DA">
        <w:rPr>
          <w:rFonts w:ascii="Arial" w:hAnsi="Arial"/>
          <w:lang w:eastAsia="zh-CN"/>
        </w:rPr>
        <w:t xml:space="preserve"> LTE-M subcarriers is 2.</w:t>
      </w:r>
    </w:p>
    <w:p w14:paraId="01845E20" w14:textId="39CC5841" w:rsidR="0078394F" w:rsidRPr="00D146A8" w:rsidRDefault="00EB3857" w:rsidP="00E242DE">
      <w:pPr>
        <w:jc w:val="both"/>
        <w:rPr>
          <w:rFonts w:ascii="Arial" w:hAnsi="Arial"/>
          <w:lang w:eastAsia="zh-CN"/>
        </w:rPr>
      </w:pPr>
      <w:r w:rsidRPr="0071013E">
        <w:rPr>
          <w:rFonts w:ascii="Arial" w:hAnsi="Arial"/>
          <w:lang w:eastAsia="zh-CN"/>
        </w:rPr>
        <w:t>To show this</w:t>
      </w:r>
      <w:r>
        <w:rPr>
          <w:rFonts w:ascii="Arial" w:hAnsi="Arial"/>
          <w:i/>
          <w:iCs/>
          <w:lang w:eastAsia="zh-CN"/>
        </w:rPr>
        <w:t>,</w:t>
      </w:r>
      <w:r w:rsidRPr="0071013E">
        <w:rPr>
          <w:rFonts w:ascii="Arial" w:hAnsi="Arial"/>
          <w:lang w:eastAsia="zh-CN"/>
        </w:rPr>
        <w:t xml:space="preserve"> </w:t>
      </w:r>
      <w:r w:rsidR="00226184">
        <w:rPr>
          <w:rFonts w:ascii="Arial" w:hAnsi="Arial"/>
          <w:lang w:eastAsia="zh-CN"/>
        </w:rPr>
        <w:t xml:space="preserve">let us </w:t>
      </w:r>
      <w:r w:rsidRPr="0071013E">
        <w:rPr>
          <w:rFonts w:ascii="Arial" w:hAnsi="Arial"/>
          <w:lang w:eastAsia="zh-CN"/>
        </w:rPr>
        <w:t>a</w:t>
      </w:r>
      <w:r w:rsidR="0015139D" w:rsidRPr="00D146A8">
        <w:rPr>
          <w:rFonts w:ascii="Arial" w:hAnsi="Arial"/>
          <w:lang w:eastAsia="zh-CN"/>
        </w:rPr>
        <w:t>ssume that the 36th LTE-M</w:t>
      </w:r>
      <w:r w:rsidR="00D146A8" w:rsidRPr="00D146A8">
        <w:rPr>
          <w:rFonts w:ascii="Arial" w:hAnsi="Arial"/>
          <w:lang w:eastAsia="zh-CN"/>
        </w:rPr>
        <w:t xml:space="preserve"> subcarrier</w:t>
      </w:r>
      <w:r w:rsidR="0015139D" w:rsidRPr="00D146A8">
        <w:rPr>
          <w:rFonts w:ascii="Arial" w:hAnsi="Arial"/>
          <w:lang w:eastAsia="zh-CN"/>
        </w:rPr>
        <w:t xml:space="preserve"> (the middle </w:t>
      </w:r>
      <w:r w:rsidR="00D146A8" w:rsidRPr="00D146A8">
        <w:rPr>
          <w:rFonts w:ascii="Arial" w:hAnsi="Arial"/>
          <w:lang w:eastAsia="zh-CN"/>
        </w:rPr>
        <w:t>subcarrier</w:t>
      </w:r>
      <w:r w:rsidR="0015139D" w:rsidRPr="00D146A8">
        <w:rPr>
          <w:rFonts w:ascii="Arial" w:hAnsi="Arial"/>
          <w:lang w:eastAsia="zh-CN"/>
        </w:rPr>
        <w:t>)</w:t>
      </w:r>
      <w:r w:rsidR="00D146A8" w:rsidRPr="00D146A8">
        <w:rPr>
          <w:rFonts w:ascii="Arial" w:hAnsi="Arial"/>
          <w:lang w:eastAsia="zh-CN"/>
        </w:rPr>
        <w:t xml:space="preserve"> is on an NR subcarrier with index</w:t>
      </w:r>
      <w:r w:rsidR="0015139D" w:rsidRPr="00D146A8">
        <w:rPr>
          <w:rFonts w:ascii="Arial" w:hAnsi="Arial"/>
          <w:lang w:eastAsia="zh-CN"/>
        </w:rPr>
        <w:t xml:space="preserve"> </w:t>
      </w:r>
      <w:r w:rsidR="0078394F" w:rsidRPr="00D146A8">
        <w:rPr>
          <w:rFonts w:ascii="Arial" w:hAnsi="Arial"/>
          <w:lang w:eastAsia="zh-CN"/>
        </w:rPr>
        <w:t xml:space="preserve"> </w:t>
      </w:r>
      <m:oMath>
        <m:r>
          <w:rPr>
            <w:rFonts w:ascii="Cambria Math" w:hAnsi="Cambria Math"/>
            <w:lang w:eastAsia="zh-CN"/>
          </w:rPr>
          <m:t>k</m:t>
        </m:r>
      </m:oMath>
      <w:r w:rsidR="0078394F" w:rsidRPr="00D146A8">
        <w:rPr>
          <w:rFonts w:ascii="Arial" w:hAnsi="Arial"/>
          <w:lang w:eastAsia="zh-CN"/>
        </w:rPr>
        <w:t xml:space="preserve"> </w:t>
      </w:r>
      <w:r w:rsidR="00AA3D96" w:rsidRPr="00D146A8">
        <w:rPr>
          <w:rFonts w:ascii="Arial" w:hAnsi="Arial"/>
          <w:lang w:eastAsia="zh-CN"/>
        </w:rPr>
        <w:t>relative to the NR channel raster.</w:t>
      </w:r>
      <w:r w:rsidR="00385A55">
        <w:rPr>
          <w:rFonts w:ascii="Arial" w:hAnsi="Arial"/>
          <w:lang w:eastAsia="zh-CN"/>
        </w:rPr>
        <w:t xml:space="preserve"> Also </w:t>
      </w:r>
      <m:oMath>
        <m:r>
          <w:rPr>
            <w:rFonts w:ascii="Cambria Math" w:hAnsi="Cambria Math"/>
            <w:lang w:eastAsia="zh-CN"/>
          </w:rPr>
          <m:t>p</m:t>
        </m:r>
      </m:oMath>
      <w:r w:rsidR="00385A55">
        <w:rPr>
          <w:rFonts w:ascii="Arial" w:hAnsi="Arial"/>
          <w:lang w:eastAsia="zh-CN"/>
        </w:rPr>
        <w:t xml:space="preserve"> is the </w:t>
      </w:r>
      <w:r w:rsidR="002501D1">
        <w:rPr>
          <w:rFonts w:ascii="Arial" w:hAnsi="Arial"/>
          <w:lang w:eastAsia="zh-CN"/>
        </w:rPr>
        <w:t>index of the last subcarrier of an NR RB.</w:t>
      </w:r>
    </w:p>
    <w:p w14:paraId="220BA114" w14:textId="77777777" w:rsidR="00A53D8D" w:rsidRPr="005C2176" w:rsidRDefault="00A53D8D" w:rsidP="005C2176">
      <w:pPr>
        <w:jc w:val="both"/>
        <w:rPr>
          <w:rFonts w:ascii="Arial" w:hAnsi="Arial"/>
          <w:lang w:eastAsia="zh-CN"/>
        </w:rPr>
      </w:pPr>
      <m:oMathPara>
        <m:oMath>
          <m:r>
            <w:rPr>
              <w:rFonts w:ascii="Cambria Math" w:hAnsi="Cambria Math"/>
              <w:lang w:eastAsia="zh-CN"/>
            </w:rPr>
            <m:t>k</m:t>
          </m:r>
          <m:r>
            <m:rPr>
              <m:sty m:val="p"/>
            </m:rPr>
            <w:rPr>
              <w:rFonts w:ascii="Cambria Math" w:hAnsi="Cambria Math"/>
              <w:lang w:eastAsia="zh-CN"/>
            </w:rPr>
            <m:t>=20</m:t>
          </m:r>
          <m:r>
            <w:rPr>
              <w:rFonts w:ascii="Cambria Math" w:hAnsi="Cambria Math"/>
              <w:lang w:eastAsia="zh-CN"/>
            </w:rPr>
            <m:t>r</m:t>
          </m:r>
          <m:r>
            <m:rPr>
              <m:sty m:val="p"/>
            </m:rPr>
            <w:rPr>
              <w:rFonts w:ascii="Cambria Math" w:hAnsi="Cambria Math"/>
              <w:lang w:eastAsia="zh-CN"/>
            </w:rPr>
            <m:t>-1</m:t>
          </m:r>
        </m:oMath>
      </m:oMathPara>
    </w:p>
    <w:p w14:paraId="1ADBD4D0" w14:textId="768B21AF" w:rsidR="000F7942" w:rsidRPr="005C2176" w:rsidRDefault="00A53D8D" w:rsidP="005C2176">
      <w:pPr>
        <w:jc w:val="both"/>
        <w:rPr>
          <w:rFonts w:ascii="Arial" w:hAnsi="Arial"/>
          <w:lang w:eastAsia="zh-CN"/>
        </w:rPr>
      </w:pPr>
      <m:oMathPara>
        <m:oMath>
          <m:r>
            <w:rPr>
              <w:rFonts w:ascii="Cambria Math" w:hAnsi="Cambria Math"/>
              <w:lang w:eastAsia="zh-CN"/>
            </w:rPr>
            <m:t>p</m:t>
          </m:r>
          <m:r>
            <m:rPr>
              <m:sty m:val="p"/>
            </m:rPr>
            <w:rPr>
              <w:rFonts w:ascii="Cambria Math" w:hAnsi="Cambria Math"/>
              <w:lang w:eastAsia="zh-CN"/>
            </w:rPr>
            <m:t>=12</m:t>
          </m:r>
          <m:r>
            <w:rPr>
              <w:rFonts w:ascii="Cambria Math" w:hAnsi="Cambria Math"/>
              <w:lang w:eastAsia="zh-CN"/>
            </w:rPr>
            <m:t>q</m:t>
          </m:r>
          <m:r>
            <m:rPr>
              <m:sty m:val="p"/>
            </m:rPr>
            <w:rPr>
              <w:rFonts w:ascii="Cambria Math" w:hAnsi="Cambria Math"/>
              <w:lang w:eastAsia="zh-CN"/>
            </w:rPr>
            <m:t>-7</m:t>
          </m:r>
        </m:oMath>
      </m:oMathPara>
    </w:p>
    <w:p w14:paraId="52981ECC" w14:textId="1DCEE9B1" w:rsidR="007F51AB" w:rsidRPr="005C2176" w:rsidRDefault="007F51AB" w:rsidP="005C2176">
      <w:pPr>
        <w:jc w:val="both"/>
        <w:rPr>
          <w:rFonts w:ascii="Arial" w:hAnsi="Arial"/>
          <w:lang w:eastAsia="zh-CN"/>
        </w:rPr>
      </w:pPr>
      <w:r>
        <w:rPr>
          <w:rFonts w:ascii="Arial" w:hAnsi="Arial"/>
          <w:lang w:eastAsia="zh-CN"/>
        </w:rPr>
        <w:t xml:space="preserve">The number of </w:t>
      </w:r>
      <w:r w:rsidR="0033790F">
        <w:rPr>
          <w:rFonts w:ascii="Arial" w:hAnsi="Arial"/>
          <w:lang w:eastAsia="zh-CN"/>
        </w:rPr>
        <w:t>outlying LTE-M subcarriers can be determined by:</w:t>
      </w:r>
    </w:p>
    <w:p w14:paraId="55AF6957" w14:textId="6DFABD88" w:rsidR="00E16319" w:rsidRPr="005C2176" w:rsidRDefault="00E16319" w:rsidP="005C2176">
      <w:pPr>
        <w:jc w:val="both"/>
        <w:rPr>
          <w:rFonts w:ascii="Arial" w:hAnsi="Arial"/>
          <w:lang w:eastAsia="zh-CN"/>
        </w:rPr>
      </w:pPr>
      <m:oMathPara>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min</m:t>
          </m:r>
          <m:d>
            <m:dPr>
              <m:ctrlPr>
                <w:rPr>
                  <w:rFonts w:ascii="Cambria Math" w:hAnsi="Cambria Math"/>
                  <w:lang w:eastAsia="zh-CN"/>
                </w:rPr>
              </m:ctrlPr>
            </m:dPr>
            <m:e>
              <m:r>
                <w:rPr>
                  <w:rFonts w:ascii="Cambria Math" w:hAnsi="Cambria Math"/>
                  <w:lang w:eastAsia="zh-CN"/>
                </w:rPr>
                <m:t>mod</m:t>
              </m:r>
              <m:d>
                <m:dPr>
                  <m:ctrlPr>
                    <w:rPr>
                      <w:rFonts w:ascii="Cambria Math" w:hAnsi="Cambria Math"/>
                      <w:lang w:eastAsia="zh-CN"/>
                    </w:rPr>
                  </m:ctrlPr>
                </m:dPr>
                <m:e>
                  <m:r>
                    <m:rPr>
                      <m:sty m:val="p"/>
                    </m:rPr>
                    <w:rPr>
                      <w:rFonts w:ascii="Cambria Math" w:hAnsi="Cambria Math"/>
                      <w:lang w:eastAsia="zh-CN"/>
                    </w:rPr>
                    <m:t>20</m:t>
                  </m:r>
                  <m:r>
                    <w:rPr>
                      <w:rFonts w:ascii="Cambria Math" w:hAnsi="Cambria Math"/>
                      <w:lang w:eastAsia="zh-CN"/>
                    </w:rPr>
                    <m:t>r</m:t>
                  </m:r>
                  <m:r>
                    <m:rPr>
                      <m:sty m:val="p"/>
                    </m:rPr>
                    <w:rPr>
                      <w:rFonts w:ascii="Cambria Math" w:hAnsi="Cambria Math"/>
                      <w:lang w:eastAsia="zh-CN"/>
                    </w:rPr>
                    <m:t>-6,12</m:t>
                  </m:r>
                </m:e>
              </m:d>
              <m:r>
                <m:rPr>
                  <m:sty m:val="p"/>
                </m:rPr>
                <w:rPr>
                  <w:rFonts w:ascii="Cambria Math" w:hAnsi="Cambria Math"/>
                  <w:lang w:eastAsia="zh-CN"/>
                </w:rPr>
                <m:t>,12-</m:t>
              </m:r>
              <m:r>
                <w:rPr>
                  <w:rFonts w:ascii="Cambria Math" w:hAnsi="Cambria Math"/>
                  <w:lang w:eastAsia="zh-CN"/>
                </w:rPr>
                <m:t>mod</m:t>
              </m:r>
              <m:d>
                <m:dPr>
                  <m:ctrlPr>
                    <w:rPr>
                      <w:rFonts w:ascii="Cambria Math" w:hAnsi="Cambria Math"/>
                      <w:lang w:eastAsia="zh-CN"/>
                    </w:rPr>
                  </m:ctrlPr>
                </m:dPr>
                <m:e>
                  <m:r>
                    <m:rPr>
                      <m:sty m:val="p"/>
                    </m:rPr>
                    <w:rPr>
                      <w:rFonts w:ascii="Cambria Math" w:hAnsi="Cambria Math"/>
                      <w:lang w:eastAsia="zh-CN"/>
                    </w:rPr>
                    <m:t>20</m:t>
                  </m:r>
                  <m:r>
                    <w:rPr>
                      <w:rFonts w:ascii="Cambria Math" w:hAnsi="Cambria Math"/>
                      <w:lang w:eastAsia="zh-CN"/>
                    </w:rPr>
                    <m:t>r</m:t>
                  </m:r>
                  <m:r>
                    <m:rPr>
                      <m:sty m:val="p"/>
                    </m:rPr>
                    <w:rPr>
                      <w:rFonts w:ascii="Cambria Math" w:hAnsi="Cambria Math"/>
                      <w:lang w:eastAsia="zh-CN"/>
                    </w:rPr>
                    <m:t>-6,12</m:t>
                  </m:r>
                </m:e>
              </m:d>
            </m:e>
          </m:d>
        </m:oMath>
      </m:oMathPara>
    </w:p>
    <w:p w14:paraId="5E52537D" w14:textId="6D099A1B" w:rsidR="00BB6EE5" w:rsidRPr="009724F9" w:rsidRDefault="009724F9" w:rsidP="005C2176">
      <w:pPr>
        <w:jc w:val="both"/>
        <w:rPr>
          <w:rFonts w:ascii="Arial" w:hAnsi="Arial"/>
          <w:lang w:eastAsia="zh-CN"/>
        </w:rPr>
      </w:pPr>
      <w:r w:rsidRPr="009724F9">
        <w:rPr>
          <w:rFonts w:ascii="Arial" w:hAnsi="Arial"/>
          <w:lang w:eastAsia="zh-CN"/>
        </w:rPr>
        <w:t xml:space="preserve">It can be shown that </w:t>
      </w:r>
      <m:oMath>
        <m:r>
          <w:rPr>
            <w:rFonts w:ascii="Cambria Math" w:hAnsi="Cambria Math"/>
            <w:lang w:eastAsia="zh-CN"/>
          </w:rPr>
          <m:t>S</m:t>
        </m:r>
      </m:oMath>
      <w:r w:rsidR="00BB6EE5" w:rsidRPr="009724F9">
        <w:rPr>
          <w:rFonts w:ascii="Arial" w:hAnsi="Arial"/>
          <w:lang w:eastAsia="zh-CN"/>
        </w:rPr>
        <w:t xml:space="preserve"> can be </w:t>
      </w:r>
      <w:r w:rsidRPr="009724F9">
        <w:rPr>
          <w:rFonts w:ascii="Arial" w:hAnsi="Arial"/>
          <w:lang w:eastAsia="zh-CN"/>
        </w:rPr>
        <w:t>2 or 6, depending on the location of the LTE-M carrier.</w:t>
      </w:r>
    </w:p>
    <w:p w14:paraId="6AA2DD62" w14:textId="775C28E7" w:rsidR="00BB6EE5" w:rsidRDefault="00BB6EE5" w:rsidP="00E16319">
      <w:pPr>
        <w:rPr>
          <w:lang w:eastAsia="zh-CN"/>
        </w:rPr>
      </w:pPr>
    </w:p>
    <w:p w14:paraId="3A64700B" w14:textId="5E8868FB" w:rsidR="004039E1" w:rsidRDefault="004039E1" w:rsidP="004039E1">
      <w:pPr>
        <w:pStyle w:val="Caption"/>
        <w:keepNext/>
      </w:pPr>
      <w:bookmarkStart w:id="9" w:name="_Ref7177737"/>
      <w:r>
        <w:lastRenderedPageBreak/>
        <w:t xml:space="preserve">Table </w:t>
      </w:r>
      <w:r w:rsidR="00DE00FF">
        <w:rPr>
          <w:noProof/>
        </w:rPr>
        <w:fldChar w:fldCharType="begin"/>
      </w:r>
      <w:r w:rsidR="00DE00FF">
        <w:rPr>
          <w:noProof/>
        </w:rPr>
        <w:instrText xml:space="preserve"> SEQ Table \* ARABIC </w:instrText>
      </w:r>
      <w:r w:rsidR="00DE00FF">
        <w:rPr>
          <w:noProof/>
        </w:rPr>
        <w:fldChar w:fldCharType="separate"/>
      </w:r>
      <w:r w:rsidR="004F0973">
        <w:rPr>
          <w:noProof/>
        </w:rPr>
        <w:t>3</w:t>
      </w:r>
      <w:r w:rsidR="00DE00FF">
        <w:rPr>
          <w:noProof/>
        </w:rPr>
        <w:fldChar w:fldCharType="end"/>
      </w:r>
      <w:bookmarkEnd w:id="9"/>
      <w:r>
        <w:t xml:space="preserve">: </w:t>
      </w:r>
      <w:r w:rsidRPr="0085625D">
        <w:t>Performance loss (%) of LTE-M UE due to subcarrier puncturing</w:t>
      </w:r>
      <w:r>
        <w:t xml:space="preserve"> in UL (odd number of NR RBs)</w:t>
      </w:r>
    </w:p>
    <w:tbl>
      <w:tblPr>
        <w:tblStyle w:val="TableGrid"/>
        <w:tblW w:w="0" w:type="auto"/>
        <w:tblLook w:val="04A0" w:firstRow="1" w:lastRow="0" w:firstColumn="1" w:lastColumn="0" w:noHBand="0" w:noVBand="1"/>
      </w:tblPr>
      <w:tblGrid>
        <w:gridCol w:w="1806"/>
        <w:gridCol w:w="953"/>
        <w:gridCol w:w="975"/>
        <w:gridCol w:w="1111"/>
        <w:gridCol w:w="1111"/>
        <w:gridCol w:w="1111"/>
        <w:gridCol w:w="1111"/>
        <w:gridCol w:w="1098"/>
      </w:tblGrid>
      <w:tr w:rsidR="004039E1" w14:paraId="68122A2D" w14:textId="77777777" w:rsidTr="0071013E">
        <w:trPr>
          <w:trHeight w:val="407"/>
        </w:trPr>
        <w:tc>
          <w:tcPr>
            <w:tcW w:w="2759" w:type="dxa"/>
            <w:gridSpan w:val="2"/>
            <w:vMerge w:val="restart"/>
            <w:shd w:val="clear" w:color="auto" w:fill="D9D9D9" w:themeFill="background1" w:themeFillShade="D9"/>
          </w:tcPr>
          <w:p w14:paraId="3A2B3262" w14:textId="77777777" w:rsidR="004039E1" w:rsidRPr="00966BED" w:rsidRDefault="004039E1" w:rsidP="00B26A8B">
            <w:pPr>
              <w:jc w:val="center"/>
              <w:rPr>
                <w:rFonts w:ascii="Arial" w:hAnsi="Arial"/>
                <w:lang w:val="en-US" w:eastAsia="zh-CN"/>
              </w:rPr>
            </w:pPr>
          </w:p>
        </w:tc>
        <w:tc>
          <w:tcPr>
            <w:tcW w:w="6517" w:type="dxa"/>
            <w:gridSpan w:val="6"/>
            <w:shd w:val="clear" w:color="auto" w:fill="D9D9D9" w:themeFill="background1" w:themeFillShade="D9"/>
          </w:tcPr>
          <w:p w14:paraId="2638B205" w14:textId="1112E93A" w:rsidR="004039E1" w:rsidRPr="00966BED" w:rsidRDefault="004039E1" w:rsidP="00B26A8B">
            <w:pPr>
              <w:jc w:val="center"/>
              <w:rPr>
                <w:rFonts w:ascii="Arial" w:hAnsi="Arial"/>
                <w:b/>
                <w:bCs/>
                <w:lang w:val="en-US" w:eastAsia="zh-CN"/>
              </w:rPr>
            </w:pPr>
            <w:r w:rsidRPr="00966BED">
              <w:rPr>
                <w:rFonts w:ascii="Arial" w:hAnsi="Arial"/>
                <w:b/>
                <w:bCs/>
                <w:lang w:val="en-US" w:eastAsia="zh-CN"/>
              </w:rPr>
              <w:t xml:space="preserve">Number of </w:t>
            </w:r>
            <w:r w:rsidR="00BB6AC2" w:rsidRPr="00966BED">
              <w:rPr>
                <w:rFonts w:ascii="Arial" w:hAnsi="Arial"/>
                <w:b/>
                <w:bCs/>
                <w:lang w:val="en-US" w:eastAsia="zh-CN"/>
              </w:rPr>
              <w:t xml:space="preserve">LTE-M </w:t>
            </w:r>
            <w:r w:rsidRPr="00966BED">
              <w:rPr>
                <w:rFonts w:ascii="Arial" w:hAnsi="Arial"/>
                <w:b/>
                <w:bCs/>
                <w:lang w:val="en-US" w:eastAsia="zh-CN"/>
              </w:rPr>
              <w:t>PRBs allocated to an LTE-M UE</w:t>
            </w:r>
          </w:p>
        </w:tc>
      </w:tr>
      <w:tr w:rsidR="004039E1" w14:paraId="4CA3DDD1" w14:textId="77777777" w:rsidTr="0071013E">
        <w:trPr>
          <w:trHeight w:val="417"/>
        </w:trPr>
        <w:tc>
          <w:tcPr>
            <w:tcW w:w="2759" w:type="dxa"/>
            <w:gridSpan w:val="2"/>
            <w:vMerge/>
            <w:shd w:val="clear" w:color="auto" w:fill="D9D9D9" w:themeFill="background1" w:themeFillShade="D9"/>
          </w:tcPr>
          <w:p w14:paraId="1BE901AD" w14:textId="77777777" w:rsidR="004039E1" w:rsidRPr="00966BED" w:rsidRDefault="004039E1" w:rsidP="00B26A8B">
            <w:pPr>
              <w:jc w:val="center"/>
              <w:rPr>
                <w:rFonts w:ascii="Arial" w:hAnsi="Arial"/>
                <w:lang w:val="en-US" w:eastAsia="zh-CN"/>
              </w:rPr>
            </w:pPr>
          </w:p>
        </w:tc>
        <w:tc>
          <w:tcPr>
            <w:tcW w:w="975" w:type="dxa"/>
            <w:shd w:val="clear" w:color="auto" w:fill="D9D9D9" w:themeFill="background1" w:themeFillShade="D9"/>
          </w:tcPr>
          <w:p w14:paraId="54F210F4" w14:textId="77777777" w:rsidR="004039E1" w:rsidRPr="00966BED" w:rsidRDefault="004039E1" w:rsidP="00B26A8B">
            <w:pPr>
              <w:jc w:val="center"/>
              <w:rPr>
                <w:rFonts w:ascii="Arial" w:hAnsi="Arial"/>
                <w:b/>
                <w:bCs/>
                <w:lang w:val="en-US" w:eastAsia="zh-CN"/>
              </w:rPr>
            </w:pPr>
            <w:r w:rsidRPr="00966BED">
              <w:rPr>
                <w:rFonts w:ascii="Arial" w:hAnsi="Arial"/>
                <w:b/>
                <w:bCs/>
                <w:lang w:val="en-US" w:eastAsia="zh-CN"/>
              </w:rPr>
              <w:t>1</w:t>
            </w:r>
          </w:p>
        </w:tc>
        <w:tc>
          <w:tcPr>
            <w:tcW w:w="1111" w:type="dxa"/>
            <w:shd w:val="clear" w:color="auto" w:fill="D9D9D9" w:themeFill="background1" w:themeFillShade="D9"/>
          </w:tcPr>
          <w:p w14:paraId="658148F0" w14:textId="77777777" w:rsidR="004039E1" w:rsidRPr="00966BED" w:rsidRDefault="004039E1" w:rsidP="00B26A8B">
            <w:pPr>
              <w:jc w:val="center"/>
              <w:rPr>
                <w:rFonts w:ascii="Arial" w:hAnsi="Arial"/>
                <w:b/>
                <w:bCs/>
                <w:lang w:val="en-US" w:eastAsia="zh-CN"/>
              </w:rPr>
            </w:pPr>
            <w:r w:rsidRPr="00966BED">
              <w:rPr>
                <w:rFonts w:ascii="Arial" w:hAnsi="Arial"/>
                <w:b/>
                <w:bCs/>
                <w:lang w:val="en-US" w:eastAsia="zh-CN"/>
              </w:rPr>
              <w:t>2</w:t>
            </w:r>
          </w:p>
        </w:tc>
        <w:tc>
          <w:tcPr>
            <w:tcW w:w="1111" w:type="dxa"/>
            <w:shd w:val="clear" w:color="auto" w:fill="D9D9D9" w:themeFill="background1" w:themeFillShade="D9"/>
          </w:tcPr>
          <w:p w14:paraId="2BD81966" w14:textId="77777777" w:rsidR="004039E1" w:rsidRPr="00966BED" w:rsidRDefault="004039E1" w:rsidP="00B26A8B">
            <w:pPr>
              <w:jc w:val="center"/>
              <w:rPr>
                <w:rFonts w:ascii="Arial" w:hAnsi="Arial"/>
                <w:b/>
                <w:bCs/>
                <w:lang w:val="en-US" w:eastAsia="zh-CN"/>
              </w:rPr>
            </w:pPr>
            <w:r w:rsidRPr="00966BED">
              <w:rPr>
                <w:rFonts w:ascii="Arial" w:hAnsi="Arial"/>
                <w:b/>
                <w:bCs/>
                <w:lang w:val="en-US" w:eastAsia="zh-CN"/>
              </w:rPr>
              <w:t>3</w:t>
            </w:r>
          </w:p>
        </w:tc>
        <w:tc>
          <w:tcPr>
            <w:tcW w:w="1111" w:type="dxa"/>
            <w:shd w:val="clear" w:color="auto" w:fill="D9D9D9" w:themeFill="background1" w:themeFillShade="D9"/>
          </w:tcPr>
          <w:p w14:paraId="1C531B59" w14:textId="77777777" w:rsidR="004039E1" w:rsidRPr="00966BED" w:rsidRDefault="004039E1" w:rsidP="00B26A8B">
            <w:pPr>
              <w:jc w:val="center"/>
              <w:rPr>
                <w:rFonts w:ascii="Arial" w:hAnsi="Arial"/>
                <w:b/>
                <w:bCs/>
                <w:lang w:val="en-US" w:eastAsia="zh-CN"/>
              </w:rPr>
            </w:pPr>
            <w:r w:rsidRPr="00966BED">
              <w:rPr>
                <w:rFonts w:ascii="Arial" w:hAnsi="Arial"/>
                <w:b/>
                <w:bCs/>
                <w:lang w:val="en-US" w:eastAsia="zh-CN"/>
              </w:rPr>
              <w:t>4</w:t>
            </w:r>
          </w:p>
        </w:tc>
        <w:tc>
          <w:tcPr>
            <w:tcW w:w="1111" w:type="dxa"/>
            <w:shd w:val="clear" w:color="auto" w:fill="D9D9D9" w:themeFill="background1" w:themeFillShade="D9"/>
          </w:tcPr>
          <w:p w14:paraId="3B4CEF23" w14:textId="77777777" w:rsidR="004039E1" w:rsidRPr="00966BED" w:rsidRDefault="004039E1" w:rsidP="00B26A8B">
            <w:pPr>
              <w:jc w:val="center"/>
              <w:rPr>
                <w:rFonts w:ascii="Arial" w:hAnsi="Arial"/>
                <w:b/>
                <w:bCs/>
                <w:lang w:val="en-US" w:eastAsia="zh-CN"/>
              </w:rPr>
            </w:pPr>
            <w:r w:rsidRPr="00966BED">
              <w:rPr>
                <w:rFonts w:ascii="Arial" w:hAnsi="Arial"/>
                <w:b/>
                <w:bCs/>
                <w:lang w:val="en-US" w:eastAsia="zh-CN"/>
              </w:rPr>
              <w:t>5</w:t>
            </w:r>
          </w:p>
        </w:tc>
        <w:tc>
          <w:tcPr>
            <w:tcW w:w="1096" w:type="dxa"/>
            <w:shd w:val="clear" w:color="auto" w:fill="D9D9D9" w:themeFill="background1" w:themeFillShade="D9"/>
          </w:tcPr>
          <w:p w14:paraId="117EE856" w14:textId="77777777" w:rsidR="004039E1" w:rsidRPr="00966BED" w:rsidRDefault="004039E1" w:rsidP="00B26A8B">
            <w:pPr>
              <w:jc w:val="center"/>
              <w:rPr>
                <w:rFonts w:ascii="Arial" w:hAnsi="Arial"/>
                <w:b/>
                <w:bCs/>
                <w:lang w:val="en-US" w:eastAsia="zh-CN"/>
              </w:rPr>
            </w:pPr>
            <w:r w:rsidRPr="00966BED">
              <w:rPr>
                <w:rFonts w:ascii="Arial" w:hAnsi="Arial"/>
                <w:b/>
                <w:bCs/>
                <w:lang w:val="en-US" w:eastAsia="zh-CN"/>
              </w:rPr>
              <w:t>6</w:t>
            </w:r>
          </w:p>
        </w:tc>
      </w:tr>
      <w:tr w:rsidR="004039E1" w14:paraId="4BF9BED0" w14:textId="77777777" w:rsidTr="0071013E">
        <w:trPr>
          <w:trHeight w:val="407"/>
        </w:trPr>
        <w:tc>
          <w:tcPr>
            <w:tcW w:w="1806" w:type="dxa"/>
            <w:vMerge w:val="restart"/>
            <w:shd w:val="clear" w:color="auto" w:fill="D9D9D9" w:themeFill="background1" w:themeFillShade="D9"/>
          </w:tcPr>
          <w:p w14:paraId="45818C11" w14:textId="4875D930" w:rsidR="004039E1" w:rsidRPr="00966BED" w:rsidRDefault="004039E1" w:rsidP="00B26A8B">
            <w:pPr>
              <w:rPr>
                <w:rFonts w:ascii="Arial" w:hAnsi="Arial"/>
                <w:b/>
                <w:bCs/>
                <w:lang w:val="en-US" w:eastAsia="zh-CN"/>
              </w:rPr>
            </w:pPr>
            <w:r w:rsidRPr="00966BED">
              <w:rPr>
                <w:rFonts w:ascii="Arial" w:hAnsi="Arial"/>
                <w:b/>
                <w:bCs/>
                <w:lang w:val="en-US" w:eastAsia="zh-CN"/>
              </w:rPr>
              <w:t>Number of punctured outlying LTE-M subcarr</w:t>
            </w:r>
            <w:r w:rsidR="00966BED">
              <w:rPr>
                <w:rFonts w:ascii="Arial" w:hAnsi="Arial"/>
                <w:b/>
                <w:bCs/>
                <w:lang w:val="en-US" w:eastAsia="zh-CN"/>
              </w:rPr>
              <w:t>i</w:t>
            </w:r>
            <w:r w:rsidRPr="00966BED">
              <w:rPr>
                <w:rFonts w:ascii="Arial" w:hAnsi="Arial"/>
                <w:b/>
                <w:bCs/>
                <w:lang w:val="en-US" w:eastAsia="zh-CN"/>
              </w:rPr>
              <w:t>ers</w:t>
            </w:r>
          </w:p>
        </w:tc>
        <w:tc>
          <w:tcPr>
            <w:tcW w:w="953" w:type="dxa"/>
            <w:shd w:val="clear" w:color="auto" w:fill="D9D9D9" w:themeFill="background1" w:themeFillShade="D9"/>
          </w:tcPr>
          <w:p w14:paraId="15E74CA8" w14:textId="77777777" w:rsidR="004039E1" w:rsidRPr="00966BED" w:rsidRDefault="004039E1" w:rsidP="00B26A8B">
            <w:pPr>
              <w:jc w:val="center"/>
              <w:rPr>
                <w:rFonts w:ascii="Arial" w:hAnsi="Arial"/>
                <w:b/>
                <w:bCs/>
                <w:lang w:val="en-US" w:eastAsia="zh-CN"/>
              </w:rPr>
            </w:pPr>
            <w:r w:rsidRPr="00966BED">
              <w:rPr>
                <w:rFonts w:ascii="Arial" w:hAnsi="Arial"/>
                <w:b/>
                <w:bCs/>
                <w:lang w:val="en-US" w:eastAsia="zh-CN"/>
              </w:rPr>
              <w:t>2</w:t>
            </w:r>
          </w:p>
        </w:tc>
        <w:tc>
          <w:tcPr>
            <w:tcW w:w="975" w:type="dxa"/>
          </w:tcPr>
          <w:p w14:paraId="657492C2" w14:textId="77777777" w:rsidR="004039E1" w:rsidRPr="00966BED" w:rsidRDefault="004039E1" w:rsidP="00B26A8B">
            <w:pPr>
              <w:jc w:val="center"/>
              <w:rPr>
                <w:rFonts w:ascii="Arial" w:hAnsi="Arial"/>
                <w:lang w:val="en-US" w:eastAsia="zh-CN"/>
              </w:rPr>
            </w:pPr>
            <w:r w:rsidRPr="00966BED">
              <w:rPr>
                <w:rFonts w:ascii="Arial" w:hAnsi="Arial"/>
                <w:lang w:val="en-US" w:eastAsia="zh-CN"/>
              </w:rPr>
              <w:t>16.66</w:t>
            </w:r>
          </w:p>
        </w:tc>
        <w:tc>
          <w:tcPr>
            <w:tcW w:w="1111" w:type="dxa"/>
          </w:tcPr>
          <w:p w14:paraId="442F127D" w14:textId="77777777" w:rsidR="004039E1" w:rsidRPr="00966BED" w:rsidRDefault="004039E1" w:rsidP="00B26A8B">
            <w:pPr>
              <w:jc w:val="center"/>
              <w:rPr>
                <w:rFonts w:ascii="Arial" w:hAnsi="Arial"/>
                <w:lang w:val="en-US" w:eastAsia="zh-CN"/>
              </w:rPr>
            </w:pPr>
            <w:r w:rsidRPr="00966BED">
              <w:rPr>
                <w:rFonts w:ascii="Arial" w:hAnsi="Arial"/>
                <w:lang w:val="en-US" w:eastAsia="zh-CN"/>
              </w:rPr>
              <w:t>8.33</w:t>
            </w:r>
          </w:p>
        </w:tc>
        <w:tc>
          <w:tcPr>
            <w:tcW w:w="1111" w:type="dxa"/>
          </w:tcPr>
          <w:p w14:paraId="5CE52278" w14:textId="77777777" w:rsidR="004039E1" w:rsidRPr="00966BED" w:rsidRDefault="004039E1" w:rsidP="00B26A8B">
            <w:pPr>
              <w:jc w:val="center"/>
              <w:rPr>
                <w:rFonts w:ascii="Arial" w:hAnsi="Arial"/>
                <w:lang w:val="en-US" w:eastAsia="zh-CN"/>
              </w:rPr>
            </w:pPr>
            <w:r w:rsidRPr="00966BED">
              <w:rPr>
                <w:rFonts w:ascii="Arial" w:hAnsi="Arial"/>
                <w:lang w:val="en-US" w:eastAsia="zh-CN"/>
              </w:rPr>
              <w:t>5.55</w:t>
            </w:r>
          </w:p>
        </w:tc>
        <w:tc>
          <w:tcPr>
            <w:tcW w:w="1111" w:type="dxa"/>
          </w:tcPr>
          <w:p w14:paraId="5D68465C" w14:textId="77777777" w:rsidR="004039E1" w:rsidRPr="00966BED" w:rsidRDefault="004039E1" w:rsidP="00B26A8B">
            <w:pPr>
              <w:jc w:val="center"/>
              <w:rPr>
                <w:rFonts w:ascii="Arial" w:hAnsi="Arial"/>
                <w:lang w:val="en-US" w:eastAsia="zh-CN"/>
              </w:rPr>
            </w:pPr>
            <w:r w:rsidRPr="00966BED">
              <w:rPr>
                <w:rFonts w:ascii="Arial" w:hAnsi="Arial"/>
                <w:lang w:val="en-US" w:eastAsia="zh-CN"/>
              </w:rPr>
              <w:t>4.16</w:t>
            </w:r>
          </w:p>
        </w:tc>
        <w:tc>
          <w:tcPr>
            <w:tcW w:w="1111" w:type="dxa"/>
          </w:tcPr>
          <w:p w14:paraId="04601F6D" w14:textId="77777777" w:rsidR="004039E1" w:rsidRPr="00966BED" w:rsidRDefault="004039E1" w:rsidP="00B26A8B">
            <w:pPr>
              <w:jc w:val="center"/>
              <w:rPr>
                <w:rFonts w:ascii="Arial" w:hAnsi="Arial"/>
                <w:lang w:val="en-US" w:eastAsia="zh-CN"/>
              </w:rPr>
            </w:pPr>
            <w:r w:rsidRPr="00966BED">
              <w:rPr>
                <w:rFonts w:ascii="Arial" w:hAnsi="Arial"/>
                <w:lang w:val="en-US" w:eastAsia="zh-CN"/>
              </w:rPr>
              <w:t>3.33</w:t>
            </w:r>
          </w:p>
        </w:tc>
        <w:tc>
          <w:tcPr>
            <w:tcW w:w="1096" w:type="dxa"/>
          </w:tcPr>
          <w:p w14:paraId="76A25091" w14:textId="77777777" w:rsidR="004039E1" w:rsidRPr="00966BED" w:rsidRDefault="004039E1" w:rsidP="00B26A8B">
            <w:pPr>
              <w:jc w:val="center"/>
              <w:rPr>
                <w:rFonts w:ascii="Arial" w:hAnsi="Arial"/>
                <w:lang w:val="en-US" w:eastAsia="zh-CN"/>
              </w:rPr>
            </w:pPr>
            <w:r w:rsidRPr="00966BED">
              <w:rPr>
                <w:rFonts w:ascii="Arial" w:hAnsi="Arial"/>
                <w:lang w:val="en-US" w:eastAsia="zh-CN"/>
              </w:rPr>
              <w:t>2.77</w:t>
            </w:r>
          </w:p>
        </w:tc>
      </w:tr>
      <w:tr w:rsidR="004039E1" w14:paraId="34752F98" w14:textId="77777777" w:rsidTr="0071013E">
        <w:trPr>
          <w:trHeight w:val="497"/>
        </w:trPr>
        <w:tc>
          <w:tcPr>
            <w:tcW w:w="1806" w:type="dxa"/>
            <w:vMerge/>
            <w:shd w:val="clear" w:color="auto" w:fill="D9D9D9" w:themeFill="background1" w:themeFillShade="D9"/>
          </w:tcPr>
          <w:p w14:paraId="471A2062" w14:textId="77777777" w:rsidR="004039E1" w:rsidRPr="00966BED" w:rsidRDefault="004039E1" w:rsidP="00B26A8B">
            <w:pPr>
              <w:jc w:val="center"/>
              <w:rPr>
                <w:rFonts w:ascii="Arial" w:hAnsi="Arial"/>
                <w:lang w:val="en-US" w:eastAsia="zh-CN"/>
              </w:rPr>
            </w:pPr>
          </w:p>
        </w:tc>
        <w:tc>
          <w:tcPr>
            <w:tcW w:w="953" w:type="dxa"/>
            <w:shd w:val="clear" w:color="auto" w:fill="D9D9D9" w:themeFill="background1" w:themeFillShade="D9"/>
          </w:tcPr>
          <w:p w14:paraId="50591BE1" w14:textId="77777777" w:rsidR="004039E1" w:rsidRPr="00966BED" w:rsidRDefault="004039E1" w:rsidP="00B26A8B">
            <w:pPr>
              <w:jc w:val="center"/>
              <w:rPr>
                <w:rFonts w:ascii="Arial" w:hAnsi="Arial"/>
                <w:b/>
                <w:bCs/>
                <w:lang w:val="en-US" w:eastAsia="zh-CN"/>
              </w:rPr>
            </w:pPr>
            <w:r w:rsidRPr="00966BED">
              <w:rPr>
                <w:rFonts w:ascii="Arial" w:hAnsi="Arial"/>
                <w:b/>
                <w:bCs/>
                <w:lang w:val="en-US" w:eastAsia="zh-CN"/>
              </w:rPr>
              <w:t>6</w:t>
            </w:r>
          </w:p>
        </w:tc>
        <w:tc>
          <w:tcPr>
            <w:tcW w:w="975" w:type="dxa"/>
          </w:tcPr>
          <w:p w14:paraId="058F5D22" w14:textId="77777777" w:rsidR="004039E1" w:rsidRPr="00966BED" w:rsidRDefault="004039E1" w:rsidP="00B26A8B">
            <w:pPr>
              <w:jc w:val="center"/>
              <w:rPr>
                <w:rFonts w:ascii="Arial" w:hAnsi="Arial"/>
                <w:lang w:val="en-US" w:eastAsia="zh-CN"/>
              </w:rPr>
            </w:pPr>
            <w:r w:rsidRPr="00966BED">
              <w:rPr>
                <w:rFonts w:ascii="Arial" w:hAnsi="Arial"/>
                <w:lang w:val="en-US" w:eastAsia="zh-CN"/>
              </w:rPr>
              <w:t>50</w:t>
            </w:r>
          </w:p>
        </w:tc>
        <w:tc>
          <w:tcPr>
            <w:tcW w:w="1111" w:type="dxa"/>
          </w:tcPr>
          <w:p w14:paraId="67F4A562" w14:textId="77777777" w:rsidR="004039E1" w:rsidRPr="00966BED" w:rsidRDefault="004039E1" w:rsidP="00B26A8B">
            <w:pPr>
              <w:jc w:val="center"/>
              <w:rPr>
                <w:rFonts w:ascii="Arial" w:hAnsi="Arial"/>
                <w:lang w:val="en-US" w:eastAsia="zh-CN"/>
              </w:rPr>
            </w:pPr>
            <w:r w:rsidRPr="00966BED">
              <w:rPr>
                <w:rFonts w:ascii="Arial" w:hAnsi="Arial"/>
                <w:lang w:val="en-US" w:eastAsia="zh-CN"/>
              </w:rPr>
              <w:t>25</w:t>
            </w:r>
          </w:p>
        </w:tc>
        <w:tc>
          <w:tcPr>
            <w:tcW w:w="1111" w:type="dxa"/>
          </w:tcPr>
          <w:p w14:paraId="2F799E1C" w14:textId="77777777" w:rsidR="004039E1" w:rsidRPr="00966BED" w:rsidRDefault="004039E1" w:rsidP="00B26A8B">
            <w:pPr>
              <w:jc w:val="center"/>
              <w:rPr>
                <w:rFonts w:ascii="Arial" w:hAnsi="Arial"/>
                <w:lang w:val="en-US" w:eastAsia="zh-CN"/>
              </w:rPr>
            </w:pPr>
            <w:r w:rsidRPr="00966BED">
              <w:rPr>
                <w:rFonts w:ascii="Arial" w:hAnsi="Arial"/>
                <w:lang w:val="en-US" w:eastAsia="zh-CN"/>
              </w:rPr>
              <w:t>16.66</w:t>
            </w:r>
          </w:p>
        </w:tc>
        <w:tc>
          <w:tcPr>
            <w:tcW w:w="1111" w:type="dxa"/>
          </w:tcPr>
          <w:p w14:paraId="67B35529" w14:textId="77777777" w:rsidR="004039E1" w:rsidRPr="00966BED" w:rsidRDefault="004039E1" w:rsidP="00B26A8B">
            <w:pPr>
              <w:jc w:val="center"/>
              <w:rPr>
                <w:rFonts w:ascii="Arial" w:hAnsi="Arial"/>
                <w:lang w:val="en-US" w:eastAsia="zh-CN"/>
              </w:rPr>
            </w:pPr>
            <w:r w:rsidRPr="00966BED">
              <w:rPr>
                <w:rFonts w:ascii="Arial" w:hAnsi="Arial"/>
                <w:lang w:val="en-US" w:eastAsia="zh-CN"/>
              </w:rPr>
              <w:t>12.5</w:t>
            </w:r>
          </w:p>
        </w:tc>
        <w:tc>
          <w:tcPr>
            <w:tcW w:w="1111" w:type="dxa"/>
          </w:tcPr>
          <w:p w14:paraId="65D7008D" w14:textId="77777777" w:rsidR="004039E1" w:rsidRPr="00966BED" w:rsidRDefault="004039E1" w:rsidP="00B26A8B">
            <w:pPr>
              <w:jc w:val="center"/>
              <w:rPr>
                <w:rFonts w:ascii="Arial" w:hAnsi="Arial"/>
                <w:lang w:val="en-US" w:eastAsia="zh-CN"/>
              </w:rPr>
            </w:pPr>
            <w:r w:rsidRPr="00966BED">
              <w:rPr>
                <w:rFonts w:ascii="Arial" w:hAnsi="Arial"/>
                <w:lang w:val="en-US" w:eastAsia="zh-CN"/>
              </w:rPr>
              <w:t>10</w:t>
            </w:r>
          </w:p>
        </w:tc>
        <w:tc>
          <w:tcPr>
            <w:tcW w:w="1096" w:type="dxa"/>
          </w:tcPr>
          <w:p w14:paraId="043D0854" w14:textId="77777777" w:rsidR="004039E1" w:rsidRPr="00966BED" w:rsidRDefault="004039E1" w:rsidP="00B26A8B">
            <w:pPr>
              <w:jc w:val="center"/>
              <w:rPr>
                <w:rFonts w:ascii="Arial" w:hAnsi="Arial"/>
                <w:lang w:val="en-US" w:eastAsia="zh-CN"/>
              </w:rPr>
            </w:pPr>
            <w:r w:rsidRPr="00966BED">
              <w:rPr>
                <w:rFonts w:ascii="Arial" w:hAnsi="Arial"/>
                <w:lang w:val="en-US" w:eastAsia="zh-CN"/>
              </w:rPr>
              <w:t>8.33</w:t>
            </w:r>
          </w:p>
        </w:tc>
      </w:tr>
    </w:tbl>
    <w:p w14:paraId="0EAFB316" w14:textId="77777777" w:rsidR="004039E1" w:rsidRDefault="004039E1" w:rsidP="004039E1">
      <w:pPr>
        <w:pStyle w:val="Observation"/>
        <w:numPr>
          <w:ilvl w:val="0"/>
          <w:numId w:val="0"/>
        </w:numPr>
        <w:ind w:left="1699" w:hanging="1699"/>
        <w:rPr>
          <w:lang w:eastAsia="zh-CN"/>
        </w:rPr>
      </w:pPr>
    </w:p>
    <w:p w14:paraId="6D9425AC" w14:textId="61403941" w:rsidR="002222D7" w:rsidRPr="002222D7" w:rsidRDefault="00687FC8" w:rsidP="00E16319">
      <w:pPr>
        <w:rPr>
          <w:rFonts w:ascii="Arial" w:hAnsi="Arial"/>
          <w:lang w:eastAsia="zh-CN"/>
        </w:rPr>
      </w:pPr>
      <w:r>
        <w:rPr>
          <w:rFonts w:ascii="Arial" w:hAnsi="Arial"/>
          <w:lang w:eastAsia="zh-CN"/>
        </w:rPr>
        <w:t>It should be noted that R</w:t>
      </w:r>
      <w:r w:rsidR="002222D7" w:rsidRPr="002222D7">
        <w:rPr>
          <w:rFonts w:ascii="Arial" w:hAnsi="Arial"/>
          <w:lang w:eastAsia="zh-CN"/>
        </w:rPr>
        <w:t>e</w:t>
      </w:r>
      <w:r w:rsidR="00023DD7">
        <w:rPr>
          <w:rFonts w:ascii="Arial" w:hAnsi="Arial"/>
          <w:lang w:eastAsia="zh-CN"/>
        </w:rPr>
        <w:t>l</w:t>
      </w:r>
      <w:r w:rsidR="00FB2F18">
        <w:rPr>
          <w:rFonts w:ascii="Arial" w:hAnsi="Arial"/>
          <w:lang w:eastAsia="zh-CN"/>
        </w:rPr>
        <w:t>-</w:t>
      </w:r>
      <w:r w:rsidR="002222D7" w:rsidRPr="002222D7">
        <w:rPr>
          <w:rFonts w:ascii="Arial" w:hAnsi="Arial"/>
          <w:lang w:eastAsia="zh-CN"/>
        </w:rPr>
        <w:t>15 introduces PUSCH sub-PRB allocation in CE mode A and B</w:t>
      </w:r>
      <w:r>
        <w:rPr>
          <w:rFonts w:ascii="Arial" w:hAnsi="Arial"/>
          <w:lang w:eastAsia="zh-CN"/>
        </w:rPr>
        <w:t xml:space="preserve">. In this case, UL resource allocation at sub-PRB level can be 6 or 3 subcarriers. This feature can be used to avoid scheduling LTE-M UEs on outlying subcarriers thus eliminating the need for puncturing outlying subcarriers. For instance, in case of outlying LTE-M subcarriers, it is possible to only allocated 6 subcarriers </w:t>
      </w:r>
      <w:r w:rsidR="003051C5">
        <w:rPr>
          <w:rFonts w:ascii="Arial" w:hAnsi="Arial"/>
          <w:lang w:eastAsia="zh-CN"/>
        </w:rPr>
        <w:t xml:space="preserve">(of a PRB) </w:t>
      </w:r>
      <w:r>
        <w:rPr>
          <w:rFonts w:ascii="Arial" w:hAnsi="Arial"/>
          <w:lang w:eastAsia="zh-CN"/>
        </w:rPr>
        <w:t xml:space="preserve">to an LTE-M UE and </w:t>
      </w:r>
      <w:r w:rsidR="003051C5">
        <w:rPr>
          <w:rFonts w:ascii="Arial" w:hAnsi="Arial"/>
          <w:lang w:eastAsia="zh-CN"/>
        </w:rPr>
        <w:t xml:space="preserve">avoid using another 6 outlying subcarriers. </w:t>
      </w:r>
    </w:p>
    <w:p w14:paraId="3BB39E96" w14:textId="74D7B742" w:rsidR="002222D7" w:rsidRDefault="002222D7" w:rsidP="00E16319">
      <w:pPr>
        <w:rPr>
          <w:lang w:eastAsia="zh-CN"/>
        </w:rPr>
      </w:pPr>
    </w:p>
    <w:p w14:paraId="1C2C4F4D" w14:textId="7EDBC622" w:rsidR="00216EF6" w:rsidRDefault="00216EF6" w:rsidP="00216EF6">
      <w:pPr>
        <w:pStyle w:val="Observation"/>
        <w:rPr>
          <w:lang w:eastAsia="zh-CN"/>
        </w:rPr>
      </w:pPr>
      <w:bookmarkStart w:id="10" w:name="_Toc7039342"/>
      <w:bookmarkStart w:id="11" w:name="_Toc7193922"/>
      <w:bookmarkStart w:id="12" w:name="_Toc7193923"/>
      <w:bookmarkStart w:id="13" w:name="_Toc7793739"/>
      <w:bookmarkEnd w:id="10"/>
      <w:bookmarkEnd w:id="11"/>
      <w:bookmarkEnd w:id="12"/>
      <w:r>
        <w:rPr>
          <w:lang w:eastAsia="zh-CN"/>
        </w:rPr>
        <w:t xml:space="preserve">For odd number of NR RBs, full PRB alignment between NR and LTE-M is not possible in UL. The </w:t>
      </w:r>
      <w:r w:rsidR="001A2FA5">
        <w:rPr>
          <w:lang w:eastAsia="zh-CN"/>
        </w:rPr>
        <w:t xml:space="preserve">possible </w:t>
      </w:r>
      <w:r>
        <w:rPr>
          <w:lang w:eastAsia="zh-CN"/>
        </w:rPr>
        <w:t>number of outlying LTE-M subcarriers in UL is 2</w:t>
      </w:r>
      <w:r w:rsidR="001A2FA5">
        <w:rPr>
          <w:lang w:eastAsia="zh-CN"/>
        </w:rPr>
        <w:t xml:space="preserve"> or 6</w:t>
      </w:r>
      <w:r>
        <w:rPr>
          <w:lang w:eastAsia="zh-CN"/>
        </w:rPr>
        <w:t>.</w:t>
      </w:r>
      <w:bookmarkEnd w:id="13"/>
    </w:p>
    <w:p w14:paraId="425C042D" w14:textId="5504E8EA" w:rsidR="00A3576B" w:rsidRDefault="00A3576B" w:rsidP="0071013E">
      <w:pPr>
        <w:pStyle w:val="Observation"/>
      </w:pPr>
      <w:bookmarkStart w:id="14" w:name="_Toc7793740"/>
      <w:r>
        <w:t xml:space="preserve">LTE-M </w:t>
      </w:r>
      <w:r w:rsidRPr="002222D7">
        <w:t>PUSCH sub-PRB allocation</w:t>
      </w:r>
      <w:r w:rsidR="0013312B">
        <w:t xml:space="preserve"> can be used</w:t>
      </w:r>
      <w:r>
        <w:t xml:space="preserve"> to avoid allocating outlying REs to LTE-M UEs.</w:t>
      </w:r>
      <w:bookmarkEnd w:id="14"/>
    </w:p>
    <w:p w14:paraId="386846DA" w14:textId="5148F355" w:rsidR="00BD505F" w:rsidRDefault="002B459D" w:rsidP="0071013E">
      <w:pPr>
        <w:pStyle w:val="Observation"/>
      </w:pPr>
      <w:bookmarkStart w:id="15" w:name="_Toc7793741"/>
      <w:r w:rsidRPr="002B459D">
        <w:t>Truncation of outlying LTE-M UL subcarriers would impact several signal quality aspects (including PAPR, orthogonality, etc.) and require both RAN1 and RAN4 study.</w:t>
      </w:r>
      <w:bookmarkEnd w:id="15"/>
    </w:p>
    <w:p w14:paraId="3BE9E813" w14:textId="77777777" w:rsidR="003051C5" w:rsidRDefault="003051C5" w:rsidP="00C048BB">
      <w:pPr>
        <w:pStyle w:val="Proposal"/>
        <w:numPr>
          <w:ilvl w:val="0"/>
          <w:numId w:val="0"/>
        </w:numPr>
        <w:ind w:left="1304" w:hanging="1304"/>
      </w:pPr>
    </w:p>
    <w:p w14:paraId="7DE5E3B7" w14:textId="70F69AF9" w:rsidR="00F56357" w:rsidRDefault="00F56357" w:rsidP="005A75D4">
      <w:pPr>
        <w:pStyle w:val="Observation"/>
        <w:numPr>
          <w:ilvl w:val="0"/>
          <w:numId w:val="0"/>
        </w:numPr>
        <w:ind w:left="1699" w:hanging="1699"/>
        <w:rPr>
          <w:lang w:eastAsia="zh-CN"/>
        </w:rPr>
      </w:pPr>
    </w:p>
    <w:p w14:paraId="3FA423CA" w14:textId="2F71DBA6" w:rsidR="00CA7E8E" w:rsidRDefault="00E03BEE" w:rsidP="0071013E">
      <w:pPr>
        <w:pStyle w:val="Heading2"/>
        <w:rPr>
          <w:lang w:eastAsia="zh-CN"/>
        </w:rPr>
      </w:pPr>
      <w:r>
        <w:rPr>
          <w:lang w:eastAsia="zh-CN"/>
        </w:rPr>
        <w:t xml:space="preserve">Joint </w:t>
      </w:r>
      <w:r w:rsidR="00685781">
        <w:rPr>
          <w:lang w:eastAsia="zh-CN"/>
        </w:rPr>
        <w:t xml:space="preserve">FDD </w:t>
      </w:r>
      <w:r>
        <w:rPr>
          <w:lang w:eastAsia="zh-CN"/>
        </w:rPr>
        <w:t>DL/UL consideration</w:t>
      </w:r>
    </w:p>
    <w:p w14:paraId="22CB1D7C" w14:textId="01A20DD8" w:rsidR="00CA7E8E" w:rsidRPr="007B76BF" w:rsidRDefault="00883356" w:rsidP="0071013E">
      <w:pPr>
        <w:rPr>
          <w:lang w:eastAsia="zh-CN"/>
        </w:rPr>
      </w:pPr>
      <w:r>
        <w:rPr>
          <w:rFonts w:ascii="Arial" w:hAnsi="Arial"/>
          <w:lang w:eastAsia="zh-CN"/>
        </w:rPr>
        <w:t>Typically</w:t>
      </w:r>
      <w:r w:rsidR="00081ABA">
        <w:rPr>
          <w:rFonts w:ascii="Arial" w:hAnsi="Arial"/>
          <w:lang w:eastAsia="zh-CN"/>
        </w:rPr>
        <w:t xml:space="preserve">, there is a fixed duplex separation between LTE-M carriers </w:t>
      </w:r>
      <w:r w:rsidR="003304E7">
        <w:rPr>
          <w:rFonts w:ascii="Arial" w:hAnsi="Arial"/>
          <w:lang w:eastAsia="zh-CN"/>
        </w:rPr>
        <w:t xml:space="preserve">in UL and DL. Duplex </w:t>
      </w:r>
      <w:r w:rsidR="00CB2C28">
        <w:rPr>
          <w:rFonts w:ascii="Arial" w:hAnsi="Arial"/>
          <w:lang w:eastAsia="zh-CN"/>
        </w:rPr>
        <w:t>spacing</w:t>
      </w:r>
      <w:r w:rsidR="003304E7">
        <w:rPr>
          <w:rFonts w:ascii="Arial" w:hAnsi="Arial"/>
          <w:lang w:eastAsia="zh-CN"/>
        </w:rPr>
        <w:t xml:space="preserve"> depends on the </w:t>
      </w:r>
      <w:r w:rsidR="006D1CE3">
        <w:rPr>
          <w:rFonts w:ascii="Arial" w:hAnsi="Arial"/>
          <w:lang w:eastAsia="zh-CN"/>
        </w:rPr>
        <w:t>frequency band</w:t>
      </w:r>
      <w:r w:rsidR="008961F5">
        <w:rPr>
          <w:rFonts w:ascii="Arial" w:hAnsi="Arial"/>
          <w:lang w:eastAsia="zh-CN"/>
        </w:rPr>
        <w:t xml:space="preserve">. </w:t>
      </w:r>
      <w:r w:rsidR="00A5694A">
        <w:rPr>
          <w:rFonts w:ascii="Arial" w:hAnsi="Arial"/>
          <w:lang w:eastAsia="zh-CN"/>
        </w:rPr>
        <w:t>For instance</w:t>
      </w:r>
      <w:r w:rsidR="007B76BF">
        <w:rPr>
          <w:rFonts w:ascii="Arial" w:hAnsi="Arial"/>
          <w:lang w:eastAsia="zh-CN"/>
        </w:rPr>
        <w:t>,</w:t>
      </w:r>
      <w:r w:rsidR="00A5694A">
        <w:rPr>
          <w:rFonts w:ascii="Arial" w:hAnsi="Arial"/>
          <w:lang w:eastAsia="zh-CN"/>
        </w:rPr>
        <w:t xml:space="preserve"> on band</w:t>
      </w:r>
      <w:r w:rsidR="0063086E">
        <w:rPr>
          <w:rFonts w:ascii="Arial" w:hAnsi="Arial"/>
          <w:lang w:eastAsia="zh-CN"/>
        </w:rPr>
        <w:t xml:space="preserve"> n8</w:t>
      </w:r>
      <w:r w:rsidR="00200E77">
        <w:rPr>
          <w:rFonts w:ascii="Arial" w:hAnsi="Arial"/>
          <w:lang w:eastAsia="zh-CN"/>
        </w:rPr>
        <w:t xml:space="preserve"> the duplex spacing</w:t>
      </w:r>
      <w:r w:rsidR="00605BC3">
        <w:rPr>
          <w:rFonts w:ascii="Arial" w:hAnsi="Arial"/>
          <w:lang w:eastAsia="zh-CN"/>
        </w:rPr>
        <w:t xml:space="preserve"> is 45 MHz</w:t>
      </w:r>
      <w:r w:rsidR="00C772FF">
        <w:rPr>
          <w:rFonts w:ascii="Arial" w:hAnsi="Arial"/>
          <w:lang w:eastAsia="zh-CN"/>
        </w:rPr>
        <w:t xml:space="preserve"> for both LTE-M and NR</w:t>
      </w:r>
      <w:r w:rsidR="00605BC3">
        <w:rPr>
          <w:rFonts w:ascii="Arial" w:hAnsi="Arial"/>
          <w:lang w:eastAsia="zh-CN"/>
        </w:rPr>
        <w:t>.</w:t>
      </w:r>
      <w:r w:rsidR="00200E77">
        <w:rPr>
          <w:rFonts w:ascii="Arial" w:hAnsi="Arial"/>
          <w:lang w:eastAsia="zh-CN"/>
        </w:rPr>
        <w:t xml:space="preserve">  </w:t>
      </w:r>
      <w:r w:rsidR="00081ABA">
        <w:rPr>
          <w:rFonts w:ascii="Arial" w:hAnsi="Arial"/>
          <w:lang w:eastAsia="zh-CN"/>
        </w:rPr>
        <w:t xml:space="preserve"> </w:t>
      </w:r>
    </w:p>
    <w:p w14:paraId="5B0439D3" w14:textId="7FE3FD8A" w:rsidR="00EB6DCA" w:rsidRDefault="008F28DD" w:rsidP="00883356">
      <w:pPr>
        <w:rPr>
          <w:rFonts w:ascii="Arial" w:hAnsi="Arial"/>
          <w:lang w:eastAsia="zh-CN"/>
        </w:rPr>
      </w:pPr>
      <w:r>
        <w:rPr>
          <w:rFonts w:ascii="Arial" w:hAnsi="Arial"/>
          <w:lang w:eastAsia="zh-CN"/>
        </w:rPr>
        <w:t xml:space="preserve">The number of LTE-M outlying subcarriers in UL </w:t>
      </w:r>
      <w:r w:rsidR="00EA750B">
        <w:rPr>
          <w:rFonts w:ascii="Arial" w:hAnsi="Arial"/>
          <w:lang w:eastAsia="zh-CN"/>
        </w:rPr>
        <w:t>can be different than DL due to</w:t>
      </w:r>
      <w:r w:rsidR="00B57AFE">
        <w:rPr>
          <w:rFonts w:ascii="Arial" w:hAnsi="Arial"/>
          <w:lang w:eastAsia="zh-CN"/>
        </w:rPr>
        <w:t>:</w:t>
      </w:r>
      <w:r w:rsidR="00EA750B">
        <w:rPr>
          <w:rFonts w:ascii="Arial" w:hAnsi="Arial"/>
          <w:lang w:eastAsia="zh-CN"/>
        </w:rPr>
        <w:t xml:space="preserve"> </w:t>
      </w:r>
      <w:r w:rsidR="009B2EEE">
        <w:rPr>
          <w:rFonts w:ascii="Arial" w:hAnsi="Arial"/>
          <w:lang w:eastAsia="zh-CN"/>
        </w:rPr>
        <w:t>(</w:t>
      </w:r>
      <w:r w:rsidR="00EA750B">
        <w:rPr>
          <w:rFonts w:ascii="Arial" w:hAnsi="Arial"/>
          <w:lang w:eastAsia="zh-CN"/>
        </w:rPr>
        <w:t xml:space="preserve">1) there is no DC subcarrier in UL, and </w:t>
      </w:r>
      <w:r w:rsidR="009B2EEE">
        <w:rPr>
          <w:rFonts w:ascii="Arial" w:hAnsi="Arial"/>
          <w:lang w:eastAsia="zh-CN"/>
        </w:rPr>
        <w:t>(</w:t>
      </w:r>
      <w:r w:rsidR="00EA750B">
        <w:rPr>
          <w:rFonts w:ascii="Arial" w:hAnsi="Arial"/>
          <w:lang w:eastAsia="zh-CN"/>
        </w:rPr>
        <w:t xml:space="preserve">2) there is a </w:t>
      </w:r>
      <w:r w:rsidR="00352192">
        <w:rPr>
          <w:rFonts w:ascii="Arial" w:hAnsi="Arial"/>
          <w:lang w:eastAsia="zh-CN"/>
        </w:rPr>
        <w:t xml:space="preserve">7.5 kHz shift for NR UL carrier. </w:t>
      </w:r>
      <w:r w:rsidR="00C8324B">
        <w:rPr>
          <w:rFonts w:ascii="Arial" w:hAnsi="Arial"/>
          <w:lang w:eastAsia="zh-CN"/>
        </w:rPr>
        <w:t xml:space="preserve">Considering these two factors, the number of </w:t>
      </w:r>
      <w:r w:rsidR="00150352">
        <w:rPr>
          <w:rFonts w:ascii="Arial" w:hAnsi="Arial"/>
          <w:lang w:eastAsia="zh-CN"/>
        </w:rPr>
        <w:t xml:space="preserve">UL LTE-M outlying subcarriers is related to </w:t>
      </w:r>
      <w:r w:rsidR="00EB6DCA">
        <w:rPr>
          <w:rFonts w:ascii="Arial" w:hAnsi="Arial"/>
          <w:lang w:eastAsia="zh-CN"/>
        </w:rPr>
        <w:t>DL outlying subcarriers by:</w:t>
      </w:r>
    </w:p>
    <w:p w14:paraId="4506132C" w14:textId="557E69E6" w:rsidR="00EB6DCA" w:rsidRPr="0053278D" w:rsidRDefault="004D5B07" w:rsidP="0071013E">
      <w:pPr>
        <w:ind w:left="720"/>
        <w:rPr>
          <w:rFonts w:ascii="Arial" w:hAnsi="Arial"/>
          <w:lang w:eastAsia="zh-CN"/>
        </w:rPr>
      </w:pP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up</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down</m:t>
            </m:r>
          </m:sub>
        </m:sSub>
        <m:r>
          <w:rPr>
            <w:rFonts w:ascii="Cambria Math" w:hAnsi="Cambria Math"/>
            <w:lang w:eastAsia="zh-CN"/>
          </w:rPr>
          <m:t xml:space="preserve">, </m:t>
        </m:r>
      </m:oMath>
      <w:r w:rsidR="007D34D4">
        <w:rPr>
          <w:rFonts w:ascii="Arial" w:hAnsi="Arial"/>
          <w:lang w:eastAsia="zh-CN"/>
        </w:rPr>
        <w:t xml:space="preserve"> </w:t>
      </w:r>
      <w:r w:rsidR="00B5016D">
        <w:rPr>
          <w:rFonts w:ascii="Arial" w:hAnsi="Arial"/>
          <w:lang w:eastAsia="zh-CN"/>
        </w:rPr>
        <w:t>when outlying subcarriers are at the left side of NR RB</w:t>
      </w:r>
      <w:r w:rsidR="00C70840">
        <w:rPr>
          <w:rFonts w:ascii="Arial" w:hAnsi="Arial"/>
          <w:lang w:eastAsia="zh-CN"/>
        </w:rPr>
        <w:t>s</w:t>
      </w:r>
    </w:p>
    <w:p w14:paraId="5B42B792" w14:textId="4750CD33" w:rsidR="0053278D" w:rsidRPr="005C0B53" w:rsidRDefault="004D5B07" w:rsidP="0071013E">
      <w:pPr>
        <w:ind w:left="720"/>
        <w:rPr>
          <w:rFonts w:ascii="Arial" w:hAnsi="Arial"/>
          <w:lang w:eastAsia="zh-CN"/>
        </w:rPr>
      </w:pP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up</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down</m:t>
            </m:r>
          </m:sub>
        </m:sSub>
        <m:r>
          <w:rPr>
            <w:rFonts w:ascii="Cambria Math" w:hAnsi="Cambria Math"/>
            <w:lang w:eastAsia="zh-CN"/>
          </w:rPr>
          <m:t>-1)</m:t>
        </m:r>
      </m:oMath>
      <w:r w:rsidR="00C70840">
        <w:rPr>
          <w:rFonts w:ascii="Arial" w:hAnsi="Arial"/>
          <w:lang w:eastAsia="zh-CN"/>
        </w:rPr>
        <w:t xml:space="preserve"> , when outlying subcarriers are at the right side of NR RBs</w:t>
      </w:r>
    </w:p>
    <w:p w14:paraId="697C2921" w14:textId="01AFBBB7" w:rsidR="0053278D" w:rsidRPr="0071013E" w:rsidRDefault="00BC779E" w:rsidP="00883356">
      <w:pPr>
        <w:rPr>
          <w:rFonts w:ascii="Arial" w:hAnsi="Arial"/>
          <w:lang w:eastAsia="zh-CN"/>
        </w:rPr>
      </w:pPr>
      <w:r>
        <w:rPr>
          <w:rFonts w:ascii="Arial" w:hAnsi="Arial"/>
          <w:lang w:eastAsia="zh-CN"/>
        </w:rPr>
        <w:t xml:space="preserve">where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up</m:t>
            </m:r>
          </m:sub>
        </m:sSub>
      </m:oMath>
      <w:r>
        <w:rPr>
          <w:rFonts w:ascii="Arial" w:hAnsi="Arial"/>
          <w:lang w:eastAsia="zh-CN"/>
        </w:rPr>
        <w:t xml:space="preserve"> and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down</m:t>
            </m:r>
          </m:sub>
        </m:sSub>
      </m:oMath>
      <w:r>
        <w:rPr>
          <w:rFonts w:ascii="Arial" w:hAnsi="Arial"/>
          <w:lang w:eastAsia="zh-CN"/>
        </w:rPr>
        <w:t xml:space="preserve"> are the number of outlying subcarriers in UL and DL, res</w:t>
      </w:r>
      <w:r w:rsidR="0004738D">
        <w:rPr>
          <w:rFonts w:ascii="Arial" w:hAnsi="Arial"/>
          <w:lang w:eastAsia="zh-CN"/>
        </w:rPr>
        <w:t>pectively.</w:t>
      </w:r>
    </w:p>
    <w:p w14:paraId="4D9E0F81" w14:textId="77777777" w:rsidR="0053278D" w:rsidRPr="0053278D" w:rsidRDefault="0053278D" w:rsidP="00883356">
      <w:pPr>
        <w:rPr>
          <w:rFonts w:ascii="Arial" w:hAnsi="Arial"/>
          <w:lang w:eastAsia="zh-CN"/>
        </w:rPr>
      </w:pPr>
    </w:p>
    <w:p w14:paraId="77003A5C" w14:textId="77777777" w:rsidR="006E1ECF" w:rsidRDefault="006E1ECF" w:rsidP="0071013E">
      <w:pPr>
        <w:keepNext/>
        <w:jc w:val="center"/>
      </w:pPr>
      <w:r>
        <w:rPr>
          <w:noProof/>
        </w:rPr>
        <w:drawing>
          <wp:inline distT="0" distB="0" distL="0" distR="0" wp14:anchorId="74019742" wp14:editId="1CFEB925">
            <wp:extent cx="3916591" cy="1005660"/>
            <wp:effectExtent l="0" t="0" r="8255"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39770" cy="1011612"/>
                    </a:xfrm>
                    <a:prstGeom prst="rect">
                      <a:avLst/>
                    </a:prstGeom>
                  </pic:spPr>
                </pic:pic>
              </a:graphicData>
            </a:graphic>
          </wp:inline>
        </w:drawing>
      </w:r>
    </w:p>
    <w:p w14:paraId="16101BD7" w14:textId="78299AF9" w:rsidR="006E1ECF" w:rsidRPr="007B76BF" w:rsidRDefault="006E1ECF" w:rsidP="000E0DFA">
      <w:pPr>
        <w:pStyle w:val="Caption"/>
        <w:jc w:val="center"/>
        <w:rPr>
          <w:lang w:eastAsia="zh-CN"/>
        </w:rPr>
      </w:pPr>
      <w:r>
        <w:t xml:space="preserve">Figure </w:t>
      </w:r>
      <w:r w:rsidR="004D5B07">
        <w:fldChar w:fldCharType="begin"/>
      </w:r>
      <w:r w:rsidR="004D5B07">
        <w:instrText xml:space="preserve"> SEQ Figure \* ARABIC </w:instrText>
      </w:r>
      <w:r w:rsidR="004D5B07">
        <w:fldChar w:fldCharType="separate"/>
      </w:r>
      <w:r w:rsidR="004F0973">
        <w:rPr>
          <w:noProof/>
        </w:rPr>
        <w:t>3</w:t>
      </w:r>
      <w:r w:rsidR="004D5B07">
        <w:rPr>
          <w:noProof/>
        </w:rPr>
        <w:fldChar w:fldCharType="end"/>
      </w:r>
      <w:r>
        <w:t>: FDD duplex.</w:t>
      </w:r>
    </w:p>
    <w:p w14:paraId="1AB6D575" w14:textId="77777777" w:rsidR="004423AA" w:rsidRDefault="004423AA" w:rsidP="00883356">
      <w:pPr>
        <w:rPr>
          <w:rFonts w:ascii="Arial" w:hAnsi="Arial"/>
          <w:lang w:eastAsia="zh-CN"/>
        </w:rPr>
      </w:pPr>
    </w:p>
    <w:p w14:paraId="6B5F5D18" w14:textId="008FB15A" w:rsidR="005718A4" w:rsidRDefault="0061163B" w:rsidP="00883356">
      <w:pPr>
        <w:rPr>
          <w:rFonts w:ascii="Arial" w:hAnsi="Arial"/>
          <w:lang w:eastAsia="zh-CN"/>
        </w:rPr>
      </w:pPr>
      <w:r>
        <w:rPr>
          <w:rFonts w:ascii="Arial" w:hAnsi="Arial"/>
          <w:lang w:eastAsia="zh-CN"/>
        </w:rPr>
        <w:t>Consequently</w:t>
      </w:r>
      <w:r w:rsidR="009D03CE">
        <w:rPr>
          <w:rFonts w:ascii="Arial" w:hAnsi="Arial"/>
          <w:lang w:eastAsia="zh-CN"/>
        </w:rPr>
        <w:t xml:space="preserve">, </w:t>
      </w:r>
      <w:r w:rsidR="001A3DA6">
        <w:rPr>
          <w:rFonts w:ascii="Arial" w:hAnsi="Arial"/>
          <w:lang w:eastAsia="zh-CN"/>
        </w:rPr>
        <w:t xml:space="preserve">we </w:t>
      </w:r>
      <w:r w:rsidR="005718A4">
        <w:rPr>
          <w:rFonts w:ascii="Arial" w:hAnsi="Arial"/>
          <w:lang w:eastAsia="zh-CN"/>
        </w:rPr>
        <w:t xml:space="preserve">have the following </w:t>
      </w:r>
      <w:r w:rsidR="003060C2">
        <w:rPr>
          <w:rFonts w:ascii="Arial" w:hAnsi="Arial"/>
          <w:lang w:eastAsia="zh-CN"/>
        </w:rPr>
        <w:t>result</w:t>
      </w:r>
      <w:r w:rsidR="005718A4">
        <w:rPr>
          <w:rFonts w:ascii="Arial" w:hAnsi="Arial"/>
          <w:lang w:eastAsia="zh-CN"/>
        </w:rPr>
        <w:t>s:</w:t>
      </w:r>
    </w:p>
    <w:p w14:paraId="71900A78" w14:textId="1FC20509" w:rsidR="00F56357" w:rsidRPr="0071013E" w:rsidRDefault="00BE2210" w:rsidP="0071013E">
      <w:pPr>
        <w:pStyle w:val="ListParagraph"/>
        <w:numPr>
          <w:ilvl w:val="0"/>
          <w:numId w:val="25"/>
        </w:numPr>
        <w:rPr>
          <w:rFonts w:ascii="Arial" w:hAnsi="Arial"/>
          <w:lang w:eastAsia="zh-CN"/>
        </w:rPr>
      </w:pPr>
      <w:r w:rsidRPr="0071013E">
        <w:rPr>
          <w:rFonts w:ascii="Arial" w:hAnsi="Arial"/>
          <w:sz w:val="20"/>
          <w:lang w:eastAsia="zh-CN"/>
        </w:rPr>
        <w:t>For an even number of NR RBs, t</w:t>
      </w:r>
      <w:r w:rsidR="005718A4" w:rsidRPr="0071013E">
        <w:rPr>
          <w:rFonts w:ascii="Arial" w:hAnsi="Arial"/>
          <w:sz w:val="20"/>
          <w:lang w:eastAsia="zh-CN"/>
        </w:rPr>
        <w:t xml:space="preserve">he minimum number of outlying subcarriers is </w:t>
      </w:r>
      <w:r w:rsidR="006E251E" w:rsidRPr="0071013E">
        <w:rPr>
          <w:rFonts w:ascii="Arial" w:hAnsi="Arial"/>
          <w:sz w:val="20"/>
          <w:lang w:eastAsia="zh-CN"/>
        </w:rPr>
        <w:t>0 in UL and</w:t>
      </w:r>
      <w:r w:rsidR="009E3D37" w:rsidRPr="0071013E">
        <w:rPr>
          <w:rFonts w:ascii="Arial" w:hAnsi="Arial"/>
          <w:sz w:val="20"/>
          <w:lang w:eastAsia="zh-CN"/>
        </w:rPr>
        <w:t xml:space="preserve"> </w:t>
      </w:r>
      <w:r w:rsidR="00734163" w:rsidRPr="0071013E">
        <w:rPr>
          <w:rFonts w:ascii="Arial" w:hAnsi="Arial"/>
          <w:sz w:val="20"/>
          <w:lang w:eastAsia="zh-CN"/>
        </w:rPr>
        <w:t>1 in DL.</w:t>
      </w:r>
    </w:p>
    <w:p w14:paraId="45D2A7D4" w14:textId="718506D8" w:rsidR="00734163" w:rsidRPr="0071013E" w:rsidRDefault="00734163" w:rsidP="0071013E">
      <w:pPr>
        <w:pStyle w:val="ListParagraph"/>
        <w:numPr>
          <w:ilvl w:val="0"/>
          <w:numId w:val="25"/>
        </w:numPr>
        <w:rPr>
          <w:rFonts w:ascii="Arial" w:hAnsi="Arial"/>
          <w:lang w:eastAsia="zh-CN"/>
        </w:rPr>
      </w:pPr>
      <w:r w:rsidRPr="0071013E">
        <w:rPr>
          <w:rFonts w:ascii="Arial" w:hAnsi="Arial"/>
          <w:sz w:val="20"/>
          <w:lang w:eastAsia="zh-CN"/>
        </w:rPr>
        <w:lastRenderedPageBreak/>
        <w:t xml:space="preserve">For an odd number of NR RBs, the minimum number of outlying subcarriers is </w:t>
      </w:r>
      <w:r w:rsidR="009E3D37" w:rsidRPr="0071013E">
        <w:rPr>
          <w:rFonts w:ascii="Arial" w:hAnsi="Arial"/>
          <w:sz w:val="20"/>
          <w:lang w:eastAsia="zh-CN"/>
        </w:rPr>
        <w:t>2</w:t>
      </w:r>
      <w:r w:rsidRPr="0071013E">
        <w:rPr>
          <w:rFonts w:ascii="Arial" w:hAnsi="Arial"/>
          <w:sz w:val="20"/>
          <w:lang w:eastAsia="zh-CN"/>
        </w:rPr>
        <w:t xml:space="preserve"> in </w:t>
      </w:r>
      <w:r w:rsidR="009E3D37" w:rsidRPr="0071013E">
        <w:rPr>
          <w:rFonts w:ascii="Arial" w:hAnsi="Arial"/>
          <w:sz w:val="20"/>
          <w:lang w:eastAsia="zh-CN"/>
        </w:rPr>
        <w:t>both UL and DL.</w:t>
      </w:r>
    </w:p>
    <w:p w14:paraId="79677F69" w14:textId="20388DFD" w:rsidR="0046772C" w:rsidRDefault="0046772C" w:rsidP="00883356">
      <w:pPr>
        <w:rPr>
          <w:rFonts w:ascii="Arial" w:hAnsi="Arial"/>
          <w:lang w:eastAsia="zh-CN"/>
        </w:rPr>
      </w:pPr>
    </w:p>
    <w:p w14:paraId="34ABEB84" w14:textId="65C95A7F" w:rsidR="003060C2" w:rsidRDefault="00812A3E" w:rsidP="0071013E">
      <w:pPr>
        <w:pStyle w:val="Proposal"/>
        <w:tabs>
          <w:tab w:val="clear" w:pos="1304"/>
          <w:tab w:val="num" w:pos="1701"/>
        </w:tabs>
        <w:ind w:left="1701" w:hanging="1701"/>
      </w:pPr>
      <w:bookmarkStart w:id="16" w:name="_Toc7793750"/>
      <w:r>
        <w:t xml:space="preserve">RAN1 </w:t>
      </w:r>
      <w:r w:rsidR="00D330C1">
        <w:t xml:space="preserve">does not further consider puncturing of more than </w:t>
      </w:r>
      <w:r>
        <w:t>two outlying subcarriers in</w:t>
      </w:r>
      <w:r w:rsidR="00FD53E6">
        <w:t xml:space="preserve"> FDD</w:t>
      </w:r>
      <w:r>
        <w:t xml:space="preserve"> UL and DL.</w:t>
      </w:r>
      <w:bookmarkEnd w:id="16"/>
    </w:p>
    <w:p w14:paraId="4246E4BA" w14:textId="1DAE841F" w:rsidR="0046772C" w:rsidRDefault="0046772C" w:rsidP="00536333">
      <w:pPr>
        <w:rPr>
          <w:rFonts w:ascii="Arial" w:hAnsi="Arial"/>
          <w:lang w:eastAsia="zh-CN"/>
        </w:rPr>
      </w:pPr>
    </w:p>
    <w:p w14:paraId="0A4045DC" w14:textId="172C0BE6" w:rsidR="008B5EE9" w:rsidRDefault="00C21B16" w:rsidP="008B5EE9">
      <w:pPr>
        <w:pStyle w:val="Heading2"/>
        <w:rPr>
          <w:lang w:eastAsia="zh-CN"/>
        </w:rPr>
      </w:pPr>
      <w:r>
        <w:rPr>
          <w:lang w:eastAsia="zh-CN"/>
        </w:rPr>
        <w:t xml:space="preserve">LTE-M </w:t>
      </w:r>
      <w:r w:rsidR="008B5EE9">
        <w:rPr>
          <w:lang w:eastAsia="zh-CN"/>
        </w:rPr>
        <w:t>DMRS considerations in puncturing</w:t>
      </w:r>
    </w:p>
    <w:p w14:paraId="5D8D2873" w14:textId="52C0FC0C" w:rsidR="00C85F85" w:rsidRDefault="001D10B7" w:rsidP="00F36F8E">
      <w:pPr>
        <w:rPr>
          <w:rFonts w:ascii="Arial" w:hAnsi="Arial"/>
          <w:lang w:eastAsia="zh-CN"/>
        </w:rPr>
      </w:pPr>
      <w:r w:rsidRPr="001D10B7">
        <w:rPr>
          <w:rFonts w:ascii="Arial" w:hAnsi="Arial"/>
          <w:lang w:eastAsia="zh-CN"/>
        </w:rPr>
        <w:t xml:space="preserve">Demodulation </w:t>
      </w:r>
      <w:r w:rsidR="004305AF">
        <w:rPr>
          <w:rFonts w:ascii="Arial" w:hAnsi="Arial"/>
          <w:lang w:eastAsia="zh-CN"/>
        </w:rPr>
        <w:t>r</w:t>
      </w:r>
      <w:r w:rsidRPr="001D10B7">
        <w:rPr>
          <w:rFonts w:ascii="Arial" w:hAnsi="Arial"/>
          <w:lang w:eastAsia="zh-CN"/>
        </w:rPr>
        <w:t xml:space="preserve">eference </w:t>
      </w:r>
      <w:r w:rsidR="004305AF">
        <w:rPr>
          <w:rFonts w:ascii="Arial" w:hAnsi="Arial"/>
          <w:lang w:eastAsia="zh-CN"/>
        </w:rPr>
        <w:t>s</w:t>
      </w:r>
      <w:r w:rsidRPr="001D10B7">
        <w:rPr>
          <w:rFonts w:ascii="Arial" w:hAnsi="Arial"/>
          <w:lang w:eastAsia="zh-CN"/>
        </w:rPr>
        <w:t>ignal (DMRS)</w:t>
      </w:r>
      <w:r>
        <w:rPr>
          <w:rFonts w:ascii="Arial" w:hAnsi="Arial"/>
          <w:lang w:eastAsia="zh-CN"/>
        </w:rPr>
        <w:t xml:space="preserve"> </w:t>
      </w:r>
      <w:r w:rsidR="00A3157B">
        <w:rPr>
          <w:rFonts w:ascii="Arial" w:hAnsi="Arial"/>
          <w:lang w:eastAsia="zh-CN"/>
        </w:rPr>
        <w:t>transmitted in UL</w:t>
      </w:r>
      <w:r w:rsidR="004C25D9">
        <w:rPr>
          <w:rFonts w:ascii="Arial" w:hAnsi="Arial"/>
          <w:lang w:eastAsia="zh-CN"/>
        </w:rPr>
        <w:t xml:space="preserve"> and </w:t>
      </w:r>
      <w:r w:rsidR="00453BC2">
        <w:rPr>
          <w:rFonts w:ascii="Arial" w:hAnsi="Arial"/>
          <w:lang w:eastAsia="zh-CN"/>
        </w:rPr>
        <w:t>DL</w:t>
      </w:r>
      <w:r w:rsidR="00A3157B">
        <w:rPr>
          <w:rFonts w:ascii="Arial" w:hAnsi="Arial"/>
          <w:lang w:eastAsia="zh-CN"/>
        </w:rPr>
        <w:t xml:space="preserve"> </w:t>
      </w:r>
      <w:r w:rsidR="003E15EF">
        <w:rPr>
          <w:rFonts w:ascii="Arial" w:hAnsi="Arial"/>
          <w:lang w:eastAsia="zh-CN"/>
        </w:rPr>
        <w:t xml:space="preserve">enables coherent </w:t>
      </w:r>
      <w:r w:rsidR="00716A7E">
        <w:rPr>
          <w:rFonts w:ascii="Arial" w:hAnsi="Arial"/>
          <w:lang w:eastAsia="zh-CN"/>
        </w:rPr>
        <w:t>de</w:t>
      </w:r>
      <w:r w:rsidR="003E15EF">
        <w:rPr>
          <w:rFonts w:ascii="Arial" w:hAnsi="Arial"/>
          <w:lang w:eastAsia="zh-CN"/>
        </w:rPr>
        <w:t>modulation.</w:t>
      </w:r>
      <w:r w:rsidR="007E4ADB">
        <w:rPr>
          <w:rFonts w:ascii="Arial" w:hAnsi="Arial"/>
          <w:lang w:eastAsia="zh-CN"/>
        </w:rPr>
        <w:t xml:space="preserve"> </w:t>
      </w:r>
      <w:r w:rsidR="004D0B99">
        <w:rPr>
          <w:rFonts w:ascii="Arial" w:hAnsi="Arial"/>
          <w:lang w:eastAsia="zh-CN"/>
        </w:rPr>
        <w:t xml:space="preserve">In UL, </w:t>
      </w:r>
      <w:r w:rsidR="007E4ADB">
        <w:rPr>
          <w:rFonts w:ascii="Arial" w:hAnsi="Arial"/>
          <w:lang w:eastAsia="zh-CN"/>
        </w:rPr>
        <w:t>DMRS is transmitted on one OFDM symbol</w:t>
      </w:r>
      <w:r w:rsidR="00744927">
        <w:rPr>
          <w:rFonts w:ascii="Arial" w:hAnsi="Arial"/>
          <w:lang w:eastAsia="zh-CN"/>
        </w:rPr>
        <w:t xml:space="preserve"> in each slot</w:t>
      </w:r>
      <w:r w:rsidR="007E4ADB">
        <w:rPr>
          <w:rFonts w:ascii="Arial" w:hAnsi="Arial"/>
          <w:lang w:eastAsia="zh-CN"/>
        </w:rPr>
        <w:t xml:space="preserve"> over the </w:t>
      </w:r>
      <w:r w:rsidR="00CC13C9">
        <w:rPr>
          <w:rFonts w:ascii="Arial" w:hAnsi="Arial"/>
          <w:lang w:eastAsia="zh-CN"/>
        </w:rPr>
        <w:t>entire PU</w:t>
      </w:r>
      <w:r w:rsidR="00C62EBC">
        <w:rPr>
          <w:rFonts w:ascii="Arial" w:hAnsi="Arial"/>
          <w:lang w:eastAsia="zh-CN"/>
        </w:rPr>
        <w:t>SCH bandwidth</w:t>
      </w:r>
      <w:r w:rsidR="00F35EF2">
        <w:rPr>
          <w:rFonts w:ascii="Arial" w:hAnsi="Arial"/>
          <w:lang w:eastAsia="zh-CN"/>
        </w:rPr>
        <w:t xml:space="preserve"> (in </w:t>
      </w:r>
      <w:r w:rsidR="00DA08E8">
        <w:rPr>
          <w:rFonts w:ascii="Arial" w:hAnsi="Arial"/>
          <w:lang w:eastAsia="zh-CN"/>
        </w:rPr>
        <w:t>each</w:t>
      </w:r>
      <w:r w:rsidR="00F35EF2">
        <w:rPr>
          <w:rFonts w:ascii="Arial" w:hAnsi="Arial"/>
          <w:lang w:eastAsia="zh-CN"/>
        </w:rPr>
        <w:t xml:space="preserve"> PRB </w:t>
      </w:r>
      <w:r w:rsidR="00997388">
        <w:rPr>
          <w:rFonts w:ascii="Arial" w:hAnsi="Arial"/>
          <w:lang w:eastAsia="zh-CN"/>
        </w:rPr>
        <w:t>used for data</w:t>
      </w:r>
      <w:r w:rsidR="00F35EF2">
        <w:rPr>
          <w:rFonts w:ascii="Arial" w:hAnsi="Arial"/>
          <w:lang w:eastAsia="zh-CN"/>
        </w:rPr>
        <w:t>)</w:t>
      </w:r>
      <w:r w:rsidR="00C62EBC">
        <w:rPr>
          <w:rFonts w:ascii="Arial" w:hAnsi="Arial"/>
          <w:lang w:eastAsia="zh-CN"/>
        </w:rPr>
        <w:t>.</w:t>
      </w:r>
      <w:r w:rsidR="00470BD5">
        <w:rPr>
          <w:rFonts w:ascii="Arial" w:hAnsi="Arial"/>
          <w:lang w:eastAsia="zh-CN"/>
        </w:rPr>
        <w:t xml:space="preserve"> </w:t>
      </w:r>
      <w:r w:rsidR="00C85F85">
        <w:rPr>
          <w:rFonts w:ascii="Arial" w:hAnsi="Arial"/>
          <w:lang w:eastAsia="zh-CN"/>
        </w:rPr>
        <w:t xml:space="preserve">In DL, </w:t>
      </w:r>
      <w:r w:rsidR="004D0B99">
        <w:rPr>
          <w:rFonts w:ascii="Arial" w:hAnsi="Arial"/>
          <w:lang w:eastAsia="zh-CN"/>
        </w:rPr>
        <w:t>t</w:t>
      </w:r>
      <w:r w:rsidR="00C85F85" w:rsidRPr="00C85F85">
        <w:rPr>
          <w:rFonts w:ascii="Arial" w:hAnsi="Arial"/>
          <w:lang w:eastAsia="zh-CN"/>
        </w:rPr>
        <w:t>he DMRS</w:t>
      </w:r>
      <w:r w:rsidR="008C40A2">
        <w:rPr>
          <w:rFonts w:ascii="Arial" w:hAnsi="Arial"/>
          <w:lang w:eastAsia="zh-CN"/>
        </w:rPr>
        <w:t xml:space="preserve"> </w:t>
      </w:r>
      <w:r w:rsidR="0027721E">
        <w:rPr>
          <w:rFonts w:ascii="Arial" w:hAnsi="Arial"/>
          <w:lang w:eastAsia="zh-CN"/>
        </w:rPr>
        <w:t>can be transmitted</w:t>
      </w:r>
      <w:r w:rsidR="0027721E">
        <w:rPr>
          <w:rFonts w:ascii="AdvPSA88A" w:eastAsiaTheme="minorHAnsi" w:hAnsi="AdvPSA88A" w:cs="AdvPSA88A"/>
          <w:lang w:eastAsia="en-US"/>
        </w:rPr>
        <w:t xml:space="preserve"> </w:t>
      </w:r>
      <w:r w:rsidR="0027721E" w:rsidRPr="0071013E">
        <w:rPr>
          <w:rFonts w:ascii="Arial" w:hAnsi="Arial"/>
          <w:lang w:eastAsia="zh-CN"/>
        </w:rPr>
        <w:t>to different devices</w:t>
      </w:r>
      <w:r w:rsidR="0027721E">
        <w:rPr>
          <w:rFonts w:ascii="Arial" w:hAnsi="Arial"/>
          <w:lang w:eastAsia="zh-CN"/>
        </w:rPr>
        <w:t xml:space="preserve"> </w:t>
      </w:r>
      <w:r w:rsidR="00387E53">
        <w:rPr>
          <w:rFonts w:ascii="Arial" w:hAnsi="Arial"/>
          <w:lang w:eastAsia="zh-CN"/>
        </w:rPr>
        <w:t>from antenna ports 7-10</w:t>
      </w:r>
      <w:r w:rsidR="00451D29">
        <w:rPr>
          <w:rFonts w:ascii="Arial" w:hAnsi="Arial"/>
          <w:lang w:eastAsia="zh-CN"/>
        </w:rPr>
        <w:t xml:space="preserve"> for PDSCH</w:t>
      </w:r>
      <w:r w:rsidR="00F725AA">
        <w:rPr>
          <w:rFonts w:ascii="Arial" w:hAnsi="Arial"/>
          <w:lang w:eastAsia="zh-CN"/>
        </w:rPr>
        <w:t xml:space="preserve"> and antenna ports 107-110 for MPDCCH</w:t>
      </w:r>
      <w:r w:rsidR="00451D29">
        <w:rPr>
          <w:rFonts w:ascii="Arial" w:hAnsi="Arial"/>
          <w:lang w:eastAsia="zh-CN"/>
        </w:rPr>
        <w:t>.</w:t>
      </w:r>
    </w:p>
    <w:p w14:paraId="63AAFD3E" w14:textId="7C7029CD" w:rsidR="00536333" w:rsidRDefault="00470BD5" w:rsidP="00883356">
      <w:pPr>
        <w:rPr>
          <w:rFonts w:ascii="Arial" w:hAnsi="Arial"/>
          <w:lang w:eastAsia="zh-CN"/>
        </w:rPr>
      </w:pPr>
      <w:r>
        <w:rPr>
          <w:rFonts w:ascii="Arial" w:hAnsi="Arial"/>
          <w:lang w:eastAsia="zh-CN"/>
        </w:rPr>
        <w:t xml:space="preserve">In DL, since </w:t>
      </w:r>
      <w:r w:rsidR="003C44E6">
        <w:rPr>
          <w:rFonts w:ascii="Arial" w:hAnsi="Arial"/>
          <w:lang w:eastAsia="zh-CN"/>
        </w:rPr>
        <w:t xml:space="preserve">NR UEs </w:t>
      </w:r>
      <w:r w:rsidR="003C3F8B">
        <w:rPr>
          <w:rFonts w:ascii="Arial" w:hAnsi="Arial"/>
          <w:lang w:eastAsia="zh-CN"/>
        </w:rPr>
        <w:t>can</w:t>
      </w:r>
      <w:r w:rsidR="003C44E6">
        <w:rPr>
          <w:rFonts w:ascii="Arial" w:hAnsi="Arial"/>
          <w:lang w:eastAsia="zh-CN"/>
        </w:rPr>
        <w:t xml:space="preserve"> rate match around LTE CRS</w:t>
      </w:r>
      <w:r>
        <w:rPr>
          <w:rFonts w:ascii="Arial" w:hAnsi="Arial"/>
          <w:lang w:eastAsia="zh-CN"/>
        </w:rPr>
        <w:t xml:space="preserve">, there is no need to puncture CRS when it is </w:t>
      </w:r>
      <w:r w:rsidR="004F58C0">
        <w:rPr>
          <w:rFonts w:ascii="Arial" w:hAnsi="Arial"/>
          <w:lang w:eastAsia="zh-CN"/>
        </w:rPr>
        <w:t xml:space="preserve">on outlying subcarriers. However, </w:t>
      </w:r>
      <w:r w:rsidR="00665F70">
        <w:rPr>
          <w:rFonts w:ascii="Arial" w:hAnsi="Arial"/>
          <w:lang w:eastAsia="zh-CN"/>
        </w:rPr>
        <w:t xml:space="preserve">NR UEs do not </w:t>
      </w:r>
      <w:r w:rsidR="00EF625D">
        <w:rPr>
          <w:rFonts w:ascii="Arial" w:hAnsi="Arial"/>
          <w:lang w:eastAsia="zh-CN"/>
        </w:rPr>
        <w:t>perform rate matching around LTE-M DMRS</w:t>
      </w:r>
      <w:r w:rsidR="000F7C4E">
        <w:rPr>
          <w:rFonts w:ascii="Arial" w:hAnsi="Arial"/>
          <w:lang w:eastAsia="zh-CN"/>
        </w:rPr>
        <w:t xml:space="preserve">. In </w:t>
      </w:r>
      <w:r w:rsidR="00C051D4">
        <w:rPr>
          <w:rFonts w:ascii="Arial" w:hAnsi="Arial"/>
          <w:lang w:eastAsia="zh-CN"/>
        </w:rPr>
        <w:t xml:space="preserve">case of having DMRS </w:t>
      </w:r>
      <w:r w:rsidR="001B365E">
        <w:rPr>
          <w:rFonts w:ascii="Arial" w:hAnsi="Arial"/>
          <w:lang w:eastAsia="zh-CN"/>
        </w:rPr>
        <w:t>on outlying subcarriers</w:t>
      </w:r>
      <w:r w:rsidR="000F7C4E">
        <w:rPr>
          <w:rFonts w:ascii="Arial" w:hAnsi="Arial"/>
          <w:lang w:eastAsia="zh-CN"/>
        </w:rPr>
        <w:t xml:space="preserve">, </w:t>
      </w:r>
      <w:r w:rsidR="001B365E">
        <w:rPr>
          <w:rFonts w:ascii="Arial" w:hAnsi="Arial"/>
          <w:lang w:eastAsia="zh-CN"/>
        </w:rPr>
        <w:t>two options can be considered:</w:t>
      </w:r>
    </w:p>
    <w:p w14:paraId="07DC30EA" w14:textId="76009CC6" w:rsidR="001B365E" w:rsidRPr="0071013E" w:rsidRDefault="00A936F8" w:rsidP="001B365E">
      <w:pPr>
        <w:pStyle w:val="ListParagraph"/>
        <w:numPr>
          <w:ilvl w:val="0"/>
          <w:numId w:val="23"/>
        </w:numPr>
        <w:rPr>
          <w:rFonts w:ascii="Arial" w:hAnsi="Arial"/>
          <w:sz w:val="20"/>
          <w:lang w:eastAsia="zh-CN"/>
        </w:rPr>
      </w:pPr>
      <w:r w:rsidRPr="0071013E">
        <w:rPr>
          <w:rFonts w:ascii="Arial" w:hAnsi="Arial"/>
          <w:b/>
          <w:sz w:val="20"/>
          <w:lang w:val="en-US" w:eastAsia="zh-CN"/>
        </w:rPr>
        <w:t>Puncturing DMRS:</w:t>
      </w:r>
      <w:r w:rsidRPr="0071013E">
        <w:rPr>
          <w:rFonts w:ascii="Arial" w:hAnsi="Arial"/>
          <w:sz w:val="20"/>
          <w:lang w:val="en-US" w:eastAsia="zh-CN"/>
        </w:rPr>
        <w:t xml:space="preserve"> </w:t>
      </w:r>
      <w:r w:rsidR="009E22D0">
        <w:rPr>
          <w:rFonts w:ascii="Arial" w:hAnsi="Arial"/>
          <w:sz w:val="20"/>
          <w:lang w:val="en-US" w:eastAsia="zh-CN"/>
        </w:rPr>
        <w:t>T</w:t>
      </w:r>
      <w:r w:rsidR="00967F44" w:rsidRPr="0071013E">
        <w:rPr>
          <w:rFonts w:ascii="Arial" w:hAnsi="Arial"/>
          <w:sz w:val="20"/>
          <w:lang w:val="en-US" w:eastAsia="zh-CN"/>
        </w:rPr>
        <w:t>his is beneficial for NR from resource utilization point of view.</w:t>
      </w:r>
      <w:r w:rsidR="00C87B90" w:rsidRPr="0071013E">
        <w:rPr>
          <w:rFonts w:ascii="Arial" w:hAnsi="Arial"/>
          <w:sz w:val="20"/>
          <w:lang w:val="en-US" w:eastAsia="zh-CN"/>
        </w:rPr>
        <w:t xml:space="preserve"> However, it degrades the performance of </w:t>
      </w:r>
      <w:r w:rsidR="00875683" w:rsidRPr="0071013E">
        <w:rPr>
          <w:rFonts w:ascii="Arial" w:hAnsi="Arial"/>
          <w:sz w:val="20"/>
          <w:lang w:val="en-US" w:eastAsia="zh-CN"/>
        </w:rPr>
        <w:t xml:space="preserve">the </w:t>
      </w:r>
      <w:r w:rsidR="00C87B90" w:rsidRPr="0071013E">
        <w:rPr>
          <w:rFonts w:ascii="Arial" w:hAnsi="Arial"/>
          <w:sz w:val="20"/>
          <w:lang w:val="en-US" w:eastAsia="zh-CN"/>
        </w:rPr>
        <w:t>LTE-M</w:t>
      </w:r>
      <w:r w:rsidR="00875683" w:rsidRPr="0071013E">
        <w:rPr>
          <w:rFonts w:ascii="Arial" w:hAnsi="Arial"/>
          <w:sz w:val="20"/>
          <w:lang w:val="en-US" w:eastAsia="zh-CN"/>
        </w:rPr>
        <w:t xml:space="preserve"> system.</w:t>
      </w:r>
    </w:p>
    <w:p w14:paraId="60C1FCA6" w14:textId="4D70FEEF" w:rsidR="00B207A5" w:rsidRPr="0071013E" w:rsidRDefault="00B207A5" w:rsidP="000E0DFA">
      <w:pPr>
        <w:pStyle w:val="ListParagraph"/>
        <w:numPr>
          <w:ilvl w:val="0"/>
          <w:numId w:val="23"/>
        </w:numPr>
        <w:rPr>
          <w:rFonts w:ascii="Arial" w:hAnsi="Arial"/>
          <w:sz w:val="20"/>
          <w:lang w:eastAsia="zh-CN"/>
        </w:rPr>
      </w:pPr>
      <w:r w:rsidRPr="0071013E">
        <w:rPr>
          <w:rFonts w:ascii="Arial" w:hAnsi="Arial"/>
          <w:b/>
          <w:sz w:val="20"/>
          <w:lang w:val="en-US" w:eastAsia="zh-CN"/>
        </w:rPr>
        <w:t xml:space="preserve">Not puncturing </w:t>
      </w:r>
      <w:r w:rsidR="001C36B5" w:rsidRPr="0071013E">
        <w:rPr>
          <w:rFonts w:ascii="Arial" w:hAnsi="Arial"/>
          <w:b/>
          <w:sz w:val="20"/>
          <w:lang w:val="en-US" w:eastAsia="zh-CN"/>
        </w:rPr>
        <w:t>DMRS:</w:t>
      </w:r>
      <w:r w:rsidRPr="0071013E">
        <w:rPr>
          <w:rFonts w:ascii="Arial" w:hAnsi="Arial"/>
          <w:b/>
          <w:sz w:val="20"/>
          <w:lang w:val="en-US" w:eastAsia="zh-CN"/>
        </w:rPr>
        <w:t xml:space="preserve"> </w:t>
      </w:r>
      <w:r w:rsidR="009E22D0">
        <w:rPr>
          <w:rFonts w:ascii="Arial" w:hAnsi="Arial"/>
          <w:sz w:val="20"/>
          <w:lang w:val="en-US" w:eastAsia="zh-CN"/>
        </w:rPr>
        <w:t>T</w:t>
      </w:r>
      <w:r w:rsidR="001C36B5" w:rsidRPr="0071013E">
        <w:rPr>
          <w:rFonts w:ascii="Arial" w:hAnsi="Arial"/>
          <w:sz w:val="20"/>
          <w:lang w:val="en-US" w:eastAsia="zh-CN"/>
        </w:rPr>
        <w:t xml:space="preserve">his allows maintaining LTE-M performance at the cost of using </w:t>
      </w:r>
      <w:r w:rsidR="002D4112" w:rsidRPr="0071013E">
        <w:rPr>
          <w:rFonts w:ascii="Arial" w:hAnsi="Arial"/>
          <w:sz w:val="20"/>
          <w:lang w:val="en-US" w:eastAsia="zh-CN"/>
        </w:rPr>
        <w:t>an extra NR RB.</w:t>
      </w:r>
    </w:p>
    <w:p w14:paraId="3C7F4699" w14:textId="7AF6ACBD" w:rsidR="008B5EE9" w:rsidRDefault="008B5EE9" w:rsidP="00883356">
      <w:pPr>
        <w:rPr>
          <w:rFonts w:ascii="Arial" w:hAnsi="Arial"/>
          <w:lang w:eastAsia="zh-CN"/>
        </w:rPr>
      </w:pPr>
    </w:p>
    <w:p w14:paraId="644DD827" w14:textId="3CD92467" w:rsidR="008C690A" w:rsidRDefault="00B54756" w:rsidP="0071013E">
      <w:pPr>
        <w:pStyle w:val="Observation"/>
      </w:pPr>
      <w:bookmarkStart w:id="17" w:name="_Toc7793742"/>
      <w:r>
        <w:t xml:space="preserve">To avoid </w:t>
      </w:r>
      <w:r w:rsidR="00FF2C93">
        <w:t xml:space="preserve">any LTE-M </w:t>
      </w:r>
      <w:r>
        <w:t xml:space="preserve">performance degradation, </w:t>
      </w:r>
      <w:r w:rsidR="005C711C">
        <w:t xml:space="preserve">LTE-M DMRS </w:t>
      </w:r>
      <w:r>
        <w:t>may</w:t>
      </w:r>
      <w:r w:rsidR="005C711C">
        <w:t xml:space="preserve"> not be punctured</w:t>
      </w:r>
      <w:r w:rsidR="00D52D0B">
        <w:t xml:space="preserve"> when it is </w:t>
      </w:r>
      <w:r w:rsidR="003D0C0E">
        <w:t>transmitted</w:t>
      </w:r>
      <w:r w:rsidR="00D52D0B">
        <w:t xml:space="preserve"> </w:t>
      </w:r>
      <w:r w:rsidR="0010255D">
        <w:t>on outlying subcarriers</w:t>
      </w:r>
      <w:r w:rsidR="00FB416B">
        <w:t>.</w:t>
      </w:r>
      <w:bookmarkEnd w:id="17"/>
      <w:r w:rsidR="0010255D">
        <w:t xml:space="preserve"> </w:t>
      </w:r>
    </w:p>
    <w:p w14:paraId="00D69485" w14:textId="77777777" w:rsidR="00D07C63" w:rsidRDefault="00D07C63" w:rsidP="005A75D4">
      <w:pPr>
        <w:pStyle w:val="Observation"/>
        <w:numPr>
          <w:ilvl w:val="0"/>
          <w:numId w:val="0"/>
        </w:numPr>
        <w:ind w:left="1699" w:hanging="1699"/>
        <w:rPr>
          <w:lang w:eastAsia="zh-CN"/>
        </w:rPr>
      </w:pPr>
    </w:p>
    <w:p w14:paraId="1E6B52B3" w14:textId="62B82010" w:rsidR="003472FF" w:rsidRPr="00AD0370" w:rsidRDefault="003472FF" w:rsidP="00FE6EEA">
      <w:pPr>
        <w:pStyle w:val="Heading2"/>
        <w:rPr>
          <w:lang w:eastAsia="zh-CN"/>
        </w:rPr>
      </w:pPr>
      <w:r w:rsidRPr="00AD0370">
        <w:rPr>
          <w:lang w:eastAsia="zh-CN"/>
        </w:rPr>
        <w:t>Rate-matching around outlying subcarrier</w:t>
      </w:r>
      <w:r w:rsidR="00870489">
        <w:rPr>
          <w:lang w:eastAsia="zh-CN"/>
        </w:rPr>
        <w:t>s</w:t>
      </w:r>
    </w:p>
    <w:p w14:paraId="66F0C763" w14:textId="02F553C8" w:rsidR="000D7EF8" w:rsidRDefault="004A59E1" w:rsidP="00883356">
      <w:pPr>
        <w:jc w:val="both"/>
        <w:rPr>
          <w:rFonts w:ascii="Arial" w:hAnsi="Arial"/>
          <w:lang w:eastAsia="zh-CN"/>
        </w:rPr>
      </w:pPr>
      <w:r w:rsidRPr="00685D80">
        <w:rPr>
          <w:rFonts w:ascii="Arial" w:hAnsi="Arial"/>
          <w:lang w:eastAsia="zh-CN"/>
        </w:rPr>
        <w:t>Rate-matching</w:t>
      </w:r>
      <w:r>
        <w:rPr>
          <w:rFonts w:ascii="Arial" w:hAnsi="Arial"/>
          <w:lang w:eastAsia="zh-CN"/>
        </w:rPr>
        <w:t xml:space="preserve"> </w:t>
      </w:r>
      <w:r w:rsidRPr="00685D80">
        <w:rPr>
          <w:rFonts w:ascii="Arial" w:hAnsi="Arial"/>
          <w:lang w:eastAsia="zh-CN"/>
        </w:rPr>
        <w:t>around the outlying subcarrier</w:t>
      </w:r>
      <w:r w:rsidR="00B07E76">
        <w:rPr>
          <w:rFonts w:ascii="Arial" w:hAnsi="Arial"/>
          <w:lang w:eastAsia="zh-CN"/>
        </w:rPr>
        <w:t xml:space="preserve"> in DL</w:t>
      </w:r>
      <w:r>
        <w:rPr>
          <w:rFonts w:ascii="Arial" w:hAnsi="Arial"/>
          <w:lang w:eastAsia="zh-CN"/>
        </w:rPr>
        <w:t xml:space="preserve"> can be done for either NR UE or LTE-M UE. This will require additional signaling between a base station and its UE.</w:t>
      </w:r>
      <w:r w:rsidR="00840058">
        <w:rPr>
          <w:rFonts w:ascii="Arial" w:hAnsi="Arial"/>
          <w:lang w:eastAsia="zh-CN"/>
        </w:rPr>
        <w:t xml:space="preserve"> </w:t>
      </w:r>
      <w:r w:rsidR="003472FF" w:rsidRPr="00685D80">
        <w:rPr>
          <w:rFonts w:ascii="Arial" w:hAnsi="Arial"/>
          <w:lang w:eastAsia="zh-CN"/>
        </w:rPr>
        <w:t>Rate-matching</w:t>
      </w:r>
      <w:r w:rsidR="003472FF">
        <w:rPr>
          <w:rFonts w:ascii="Arial" w:hAnsi="Arial"/>
          <w:lang w:eastAsia="zh-CN"/>
        </w:rPr>
        <w:t xml:space="preserve"> </w:t>
      </w:r>
      <w:r w:rsidR="003472FF" w:rsidRPr="00685D80">
        <w:rPr>
          <w:rFonts w:ascii="Arial" w:hAnsi="Arial"/>
          <w:lang w:eastAsia="zh-CN"/>
        </w:rPr>
        <w:t>around the outlying subcarrier</w:t>
      </w:r>
      <w:r w:rsidR="003472FF">
        <w:rPr>
          <w:rFonts w:ascii="Arial" w:hAnsi="Arial"/>
          <w:lang w:eastAsia="zh-CN"/>
        </w:rPr>
        <w:t xml:space="preserve"> can improve the performance in terms of </w:t>
      </w:r>
      <w:r w:rsidR="003472FF" w:rsidRPr="00A47852">
        <w:rPr>
          <w:rFonts w:ascii="Arial" w:hAnsi="Arial"/>
          <w:lang w:eastAsia="zh-CN"/>
        </w:rPr>
        <w:t>Block Error Rate (BLER)</w:t>
      </w:r>
      <w:r w:rsidR="007A3F3D">
        <w:rPr>
          <w:rFonts w:ascii="Arial" w:hAnsi="Arial"/>
          <w:lang w:eastAsia="zh-CN"/>
        </w:rPr>
        <w:t xml:space="preserve"> compared to puncturing</w:t>
      </w:r>
      <w:r w:rsidR="003472FF">
        <w:rPr>
          <w:rFonts w:ascii="Arial" w:hAnsi="Arial"/>
          <w:lang w:eastAsia="zh-CN"/>
        </w:rPr>
        <w:t>. However, its implementation complexity and signaling overhead must be considered in NR and LTE-M coexistence.</w:t>
      </w:r>
      <w:r w:rsidR="00B303A7">
        <w:rPr>
          <w:rFonts w:ascii="Arial" w:hAnsi="Arial"/>
          <w:lang w:eastAsia="zh-CN"/>
        </w:rPr>
        <w:t xml:space="preserve"> </w:t>
      </w:r>
      <w:r w:rsidR="00686065">
        <w:rPr>
          <w:rFonts w:ascii="Arial" w:hAnsi="Arial"/>
          <w:lang w:eastAsia="zh-CN"/>
        </w:rPr>
        <w:t xml:space="preserve">We note that </w:t>
      </w:r>
      <w:r w:rsidR="00B303A7">
        <w:rPr>
          <w:rFonts w:ascii="Arial" w:hAnsi="Arial"/>
          <w:lang w:eastAsia="zh-CN"/>
        </w:rPr>
        <w:t xml:space="preserve">the </w:t>
      </w:r>
      <w:r w:rsidR="00686065">
        <w:rPr>
          <w:rFonts w:ascii="Arial" w:hAnsi="Arial"/>
          <w:lang w:eastAsia="zh-CN"/>
        </w:rPr>
        <w:t xml:space="preserve">performance and complexity of </w:t>
      </w:r>
      <w:r w:rsidR="00514161">
        <w:rPr>
          <w:rFonts w:ascii="Arial" w:hAnsi="Arial"/>
          <w:lang w:eastAsia="zh-CN"/>
        </w:rPr>
        <w:t xml:space="preserve">rate matching compared to puncturing depends also on the number of outlying subcarriers. </w:t>
      </w:r>
      <w:r w:rsidR="007B1AD5">
        <w:rPr>
          <w:rFonts w:ascii="Arial" w:hAnsi="Arial"/>
          <w:lang w:eastAsia="zh-CN"/>
        </w:rPr>
        <w:t xml:space="preserve">For example, in case </w:t>
      </w:r>
      <w:r w:rsidR="00AB1A46">
        <w:rPr>
          <w:rFonts w:ascii="Arial" w:hAnsi="Arial"/>
          <w:lang w:eastAsia="zh-CN"/>
        </w:rPr>
        <w:t>of one</w:t>
      </w:r>
      <w:r w:rsidR="007B1AD5">
        <w:rPr>
          <w:rFonts w:ascii="Arial" w:hAnsi="Arial"/>
          <w:lang w:eastAsia="zh-CN"/>
        </w:rPr>
        <w:t xml:space="preserve"> outlying subcarrier,</w:t>
      </w:r>
      <w:r w:rsidR="008E5688">
        <w:rPr>
          <w:rFonts w:ascii="Arial" w:hAnsi="Arial"/>
          <w:lang w:eastAsia="zh-CN"/>
        </w:rPr>
        <w:t xml:space="preserve"> the performance loss due puncturing is not significant</w:t>
      </w:r>
      <w:r w:rsidR="00AB1A46">
        <w:rPr>
          <w:rFonts w:ascii="Arial" w:hAnsi="Arial"/>
          <w:lang w:eastAsia="zh-CN"/>
        </w:rPr>
        <w:t xml:space="preserve">. Hence, </w:t>
      </w:r>
      <w:r w:rsidR="00E22851">
        <w:rPr>
          <w:rFonts w:ascii="Arial" w:hAnsi="Arial"/>
          <w:lang w:eastAsia="zh-CN"/>
        </w:rPr>
        <w:t xml:space="preserve">for small number of outlying subcarriers (e.g., </w:t>
      </w:r>
      <w:r w:rsidR="001A2762">
        <w:rPr>
          <w:rFonts w:ascii="Arial" w:hAnsi="Arial"/>
          <w:lang w:eastAsia="zh-CN"/>
        </w:rPr>
        <w:t>1 or 2</w:t>
      </w:r>
      <w:r w:rsidR="00E22851">
        <w:rPr>
          <w:rFonts w:ascii="Arial" w:hAnsi="Arial"/>
          <w:lang w:eastAsia="zh-CN"/>
        </w:rPr>
        <w:t>)</w:t>
      </w:r>
      <w:r w:rsidR="001A2762">
        <w:rPr>
          <w:rFonts w:ascii="Arial" w:hAnsi="Arial"/>
          <w:lang w:eastAsia="zh-CN"/>
        </w:rPr>
        <w:t xml:space="preserve">, puncturing can be considered. </w:t>
      </w:r>
    </w:p>
    <w:p w14:paraId="75A7FAE7" w14:textId="189BCCC4" w:rsidR="00C27E03" w:rsidRDefault="000D7EF8" w:rsidP="00DE66E1">
      <w:pPr>
        <w:jc w:val="both"/>
        <w:rPr>
          <w:rFonts w:ascii="Arial" w:hAnsi="Arial"/>
          <w:lang w:eastAsia="zh-CN"/>
        </w:rPr>
      </w:pPr>
      <w:r>
        <w:rPr>
          <w:rFonts w:ascii="Arial" w:hAnsi="Arial"/>
          <w:lang w:eastAsia="zh-CN"/>
        </w:rPr>
        <w:t>Meanwhile</w:t>
      </w:r>
      <w:r w:rsidR="00332045">
        <w:rPr>
          <w:rFonts w:ascii="Arial" w:hAnsi="Arial"/>
          <w:lang w:eastAsia="zh-CN"/>
        </w:rPr>
        <w:t>, in</w:t>
      </w:r>
      <w:r w:rsidR="00A737B8">
        <w:rPr>
          <w:rFonts w:ascii="Arial" w:hAnsi="Arial"/>
          <w:lang w:eastAsia="zh-CN"/>
        </w:rPr>
        <w:t xml:space="preserve"> order to </w:t>
      </w:r>
      <w:r w:rsidR="000240B3">
        <w:rPr>
          <w:rFonts w:ascii="Arial" w:hAnsi="Arial"/>
          <w:lang w:eastAsia="zh-CN"/>
        </w:rPr>
        <w:t xml:space="preserve">perform </w:t>
      </w:r>
      <w:r w:rsidR="00A737B8">
        <w:rPr>
          <w:rFonts w:ascii="Arial" w:hAnsi="Arial"/>
          <w:lang w:eastAsia="zh-CN"/>
        </w:rPr>
        <w:t xml:space="preserve">rate matching </w:t>
      </w:r>
      <w:r w:rsidR="00710445">
        <w:rPr>
          <w:rFonts w:ascii="Arial" w:hAnsi="Arial"/>
          <w:lang w:eastAsia="zh-CN"/>
        </w:rPr>
        <w:t xml:space="preserve">a </w:t>
      </w:r>
      <w:r w:rsidR="00DE4248">
        <w:rPr>
          <w:rFonts w:ascii="Arial" w:hAnsi="Arial"/>
          <w:lang w:eastAsia="zh-CN"/>
        </w:rPr>
        <w:t xml:space="preserve">UE needs to be aware of </w:t>
      </w:r>
      <w:r w:rsidR="0051506C">
        <w:rPr>
          <w:rFonts w:ascii="Arial" w:hAnsi="Arial"/>
          <w:lang w:eastAsia="zh-CN"/>
        </w:rPr>
        <w:t xml:space="preserve">the </w:t>
      </w:r>
      <w:r w:rsidR="0051506C" w:rsidRPr="00D40AF2">
        <w:rPr>
          <w:rFonts w:ascii="Arial" w:hAnsi="Arial"/>
          <w:lang w:eastAsia="zh-CN"/>
        </w:rPr>
        <w:t>unusable</w:t>
      </w:r>
      <w:r w:rsidR="0072368F">
        <w:rPr>
          <w:rFonts w:ascii="Arial" w:hAnsi="Arial"/>
          <w:lang w:eastAsia="zh-CN"/>
        </w:rPr>
        <w:t xml:space="preserve"> </w:t>
      </w:r>
      <w:r w:rsidR="003F0BD9">
        <w:rPr>
          <w:rFonts w:ascii="Arial" w:hAnsi="Arial"/>
          <w:lang w:eastAsia="zh-CN"/>
        </w:rPr>
        <w:t xml:space="preserve">resource elements and capable of </w:t>
      </w:r>
      <w:r w:rsidR="00685C49">
        <w:rPr>
          <w:rFonts w:ascii="Arial" w:hAnsi="Arial"/>
          <w:lang w:eastAsia="zh-CN"/>
        </w:rPr>
        <w:t xml:space="preserve">doing </w:t>
      </w:r>
      <w:r w:rsidR="003F0BD9">
        <w:rPr>
          <w:rFonts w:ascii="Arial" w:hAnsi="Arial"/>
          <w:lang w:eastAsia="zh-CN"/>
        </w:rPr>
        <w:t>rate matching.</w:t>
      </w:r>
      <w:r w:rsidR="005D6451">
        <w:rPr>
          <w:rFonts w:ascii="Arial" w:hAnsi="Arial"/>
          <w:lang w:eastAsia="zh-CN"/>
        </w:rPr>
        <w:t xml:space="preserve"> </w:t>
      </w:r>
      <w:r w:rsidR="009951C3">
        <w:rPr>
          <w:rFonts w:ascii="Arial" w:hAnsi="Arial"/>
          <w:lang w:eastAsia="zh-CN"/>
        </w:rPr>
        <w:t xml:space="preserve"> </w:t>
      </w:r>
      <w:r w:rsidR="00067C75">
        <w:rPr>
          <w:rFonts w:ascii="Arial" w:hAnsi="Arial"/>
          <w:lang w:eastAsia="zh-CN"/>
        </w:rPr>
        <w:t>For</w:t>
      </w:r>
      <w:r w:rsidR="00933ADE">
        <w:rPr>
          <w:rFonts w:ascii="Arial" w:hAnsi="Arial"/>
          <w:lang w:eastAsia="zh-CN"/>
        </w:rPr>
        <w:t xml:space="preserve"> legacy UEs </w:t>
      </w:r>
      <w:r w:rsidR="00067C75">
        <w:rPr>
          <w:rFonts w:ascii="Arial" w:hAnsi="Arial"/>
          <w:lang w:eastAsia="zh-CN"/>
        </w:rPr>
        <w:t>which are not able to do rate matching, puncturing is a viable option</w:t>
      </w:r>
      <w:r w:rsidR="00321521">
        <w:rPr>
          <w:rFonts w:ascii="Arial" w:hAnsi="Arial"/>
          <w:lang w:eastAsia="zh-CN"/>
        </w:rPr>
        <w:t xml:space="preserve"> due to its </w:t>
      </w:r>
      <w:r w:rsidR="0051506C">
        <w:rPr>
          <w:rFonts w:ascii="Arial" w:hAnsi="Arial"/>
          <w:lang w:eastAsia="zh-CN"/>
        </w:rPr>
        <w:t>low</w:t>
      </w:r>
      <w:r w:rsidR="00F26FE3">
        <w:rPr>
          <w:rFonts w:ascii="Arial" w:hAnsi="Arial"/>
          <w:lang w:eastAsia="zh-CN"/>
        </w:rPr>
        <w:t xml:space="preserve">-complexity implementation. </w:t>
      </w:r>
    </w:p>
    <w:p w14:paraId="4DD22A61" w14:textId="0C3EBFB9" w:rsidR="00C54D8C" w:rsidRDefault="00C90DCB" w:rsidP="0071013E">
      <w:pPr>
        <w:pStyle w:val="Proposal"/>
        <w:tabs>
          <w:tab w:val="clear" w:pos="1304"/>
          <w:tab w:val="num" w:pos="1701"/>
        </w:tabs>
        <w:ind w:left="1701" w:hanging="1701"/>
      </w:pPr>
      <w:bookmarkStart w:id="18" w:name="_Toc7793751"/>
      <w:r>
        <w:t xml:space="preserve">To handle LTE-M </w:t>
      </w:r>
      <w:r w:rsidR="006F3CA0">
        <w:t>outlying subcarriers, p</w:t>
      </w:r>
      <w:r w:rsidR="00AA4D9C">
        <w:t xml:space="preserve">uncturing </w:t>
      </w:r>
      <w:r w:rsidR="006F3CA0">
        <w:t>should be selected over rate matching due it</w:t>
      </w:r>
      <w:r w:rsidR="00AB5796">
        <w:t xml:space="preserve">s lower complexity </w:t>
      </w:r>
      <w:r w:rsidR="00E81403">
        <w:t xml:space="preserve">and compatibility with </w:t>
      </w:r>
      <w:r w:rsidR="00BF10B6">
        <w:t>legacy UEs.</w:t>
      </w:r>
      <w:bookmarkEnd w:id="18"/>
      <w:r w:rsidR="00BF10B6">
        <w:t xml:space="preserve"> </w:t>
      </w:r>
    </w:p>
    <w:p w14:paraId="650F28FA" w14:textId="77777777" w:rsidR="00AF2AB9" w:rsidRDefault="00AF2AB9" w:rsidP="00AD0370">
      <w:pPr>
        <w:pStyle w:val="BodyText"/>
        <w:ind w:left="1701" w:hanging="1701"/>
        <w:jc w:val="left"/>
        <w:rPr>
          <w:b/>
        </w:rPr>
      </w:pPr>
    </w:p>
    <w:p w14:paraId="6932B04B" w14:textId="4F23F313" w:rsidR="00C969C9" w:rsidRDefault="00CB3CD1" w:rsidP="00C969C9">
      <w:pPr>
        <w:pStyle w:val="Heading1"/>
        <w:jc w:val="both"/>
      </w:pPr>
      <w:r>
        <w:t xml:space="preserve">Improved </w:t>
      </w:r>
      <w:r w:rsidR="00870489">
        <w:t>LTE-M r</w:t>
      </w:r>
      <w:r w:rsidR="00C969C9">
        <w:t>esource reservation</w:t>
      </w:r>
    </w:p>
    <w:p w14:paraId="58A229ED" w14:textId="517774D8" w:rsidR="00C969C9" w:rsidRDefault="00C969C9" w:rsidP="00C969C9">
      <w:pPr>
        <w:jc w:val="both"/>
        <w:rPr>
          <w:rFonts w:ascii="Arial" w:hAnsi="Arial"/>
          <w:lang w:eastAsia="zh-CN"/>
        </w:rPr>
      </w:pPr>
      <w:r>
        <w:rPr>
          <w:rFonts w:ascii="Arial" w:hAnsi="Arial"/>
          <w:lang w:eastAsia="zh-CN"/>
        </w:rPr>
        <w:t xml:space="preserve">The NR SSB discussed above is one of the crucial components in an NR carrier that needs to be considered when deploying LTE-M carriers in the same band. There may be also other cases where it would be beneficial if the LTE-M system avoids resources that are desired to be used by an NR system. In many cases, it is </w:t>
      </w:r>
      <w:r w:rsidR="00AE7350">
        <w:rPr>
          <w:rFonts w:ascii="Arial" w:hAnsi="Arial"/>
          <w:lang w:eastAsia="zh-CN"/>
        </w:rPr>
        <w:t>enough</w:t>
      </w:r>
      <w:r>
        <w:rPr>
          <w:rFonts w:ascii="Arial" w:hAnsi="Arial"/>
          <w:lang w:eastAsia="zh-CN"/>
        </w:rPr>
        <w:t xml:space="preserve"> to handle this by having the LTE-M and NR schedulers divide the resources on a PRB and subframe/slot level, but in some cases, it may also be useful if LTE-M and NR transmission can coexist within the same PRBs. </w:t>
      </w:r>
    </w:p>
    <w:p w14:paraId="3E29143D" w14:textId="746CF4F1" w:rsidR="00913BD2" w:rsidRDefault="00913BD2" w:rsidP="00913BD2">
      <w:pPr>
        <w:pStyle w:val="Heading2"/>
        <w:ind w:left="540"/>
        <w:jc w:val="both"/>
      </w:pPr>
      <w:r>
        <w:t>NR transmissions for which to reserve LTE-M resources</w:t>
      </w:r>
    </w:p>
    <w:p w14:paraId="2B5FA6E9" w14:textId="77777777" w:rsidR="00830C62" w:rsidRDefault="00C969C9" w:rsidP="00C969C9">
      <w:pPr>
        <w:jc w:val="both"/>
        <w:rPr>
          <w:rFonts w:ascii="Arial" w:hAnsi="Arial"/>
          <w:lang w:eastAsia="zh-CN"/>
        </w:rPr>
      </w:pPr>
      <w:r>
        <w:rPr>
          <w:rFonts w:ascii="Arial" w:hAnsi="Arial"/>
          <w:lang w:eastAsia="zh-CN"/>
        </w:rPr>
        <w:t xml:space="preserve">One example where it may be beneficial to be able to use LTE-M and NR in the same PRB is where NR is transmitting the initial CORESET associated with </w:t>
      </w:r>
      <w:r w:rsidRPr="009C10D6">
        <w:rPr>
          <w:rFonts w:ascii="Arial" w:hAnsi="Arial"/>
          <w:lang w:eastAsia="zh-CN"/>
        </w:rPr>
        <w:t>the NR Type0-PDCCH search space</w:t>
      </w:r>
      <w:r>
        <w:rPr>
          <w:rFonts w:ascii="Arial" w:hAnsi="Arial"/>
          <w:lang w:eastAsia="zh-CN"/>
        </w:rPr>
        <w:t>, which</w:t>
      </w:r>
      <w:r w:rsidRPr="009C10D6">
        <w:rPr>
          <w:rFonts w:ascii="Arial" w:hAnsi="Arial"/>
          <w:lang w:eastAsia="zh-CN"/>
        </w:rPr>
        <w:t xml:space="preserve"> occurs in a </w:t>
      </w:r>
      <w:r w:rsidRPr="009C10D6">
        <w:rPr>
          <w:rFonts w:ascii="Arial" w:hAnsi="Arial"/>
          <w:lang w:eastAsia="zh-CN"/>
        </w:rPr>
        <w:lastRenderedPageBreak/>
        <w:t>regular pattern depending on the configuration in NR</w:t>
      </w:r>
      <w:r>
        <w:rPr>
          <w:rFonts w:ascii="Arial" w:hAnsi="Arial"/>
          <w:lang w:eastAsia="zh-CN"/>
        </w:rPr>
        <w:t xml:space="preserve">. </w:t>
      </w:r>
      <w:r w:rsidRPr="00D02116">
        <w:rPr>
          <w:rFonts w:ascii="Arial" w:hAnsi="Arial"/>
          <w:lang w:eastAsia="zh-CN"/>
        </w:rPr>
        <w:t xml:space="preserve">This initial CORESET can be configured in several ways related to the location and size in terms of number of OFDM symbols and number of PRBs in frequency domain. </w:t>
      </w:r>
    </w:p>
    <w:p w14:paraId="1C27C81D" w14:textId="3BC628F2" w:rsidR="00E56F33" w:rsidRDefault="00C969C9" w:rsidP="00C969C9">
      <w:pPr>
        <w:jc w:val="both"/>
        <w:rPr>
          <w:rFonts w:ascii="Arial" w:hAnsi="Arial"/>
          <w:lang w:eastAsia="zh-CN"/>
        </w:rPr>
      </w:pPr>
      <w:bookmarkStart w:id="19" w:name="_Hlk1041049"/>
      <w:r>
        <w:rPr>
          <w:rFonts w:ascii="Arial" w:hAnsi="Arial"/>
          <w:lang w:eastAsia="zh-CN"/>
        </w:rPr>
        <w:t>One way to solve the coexistence is to</w:t>
      </w:r>
      <w:bookmarkEnd w:id="19"/>
      <w:r>
        <w:rPr>
          <w:rFonts w:ascii="Arial" w:hAnsi="Arial"/>
          <w:lang w:eastAsia="zh-CN"/>
        </w:rPr>
        <w:t xml:space="preserve"> avoid LTE-M transmission in all such subframes, for example by declaring them as </w:t>
      </w:r>
      <w:r w:rsidRPr="00D02116">
        <w:rPr>
          <w:rFonts w:ascii="Arial" w:hAnsi="Arial"/>
          <w:lang w:eastAsia="zh-CN"/>
        </w:rPr>
        <w:t>non-BL/CE DL subframes</w:t>
      </w:r>
      <w:r>
        <w:rPr>
          <w:rFonts w:ascii="Arial" w:hAnsi="Arial"/>
          <w:lang w:eastAsia="zh-CN"/>
        </w:rPr>
        <w:t xml:space="preserve">. This may, however, restrict the resources available for LTE-M in an undesired way. </w:t>
      </w:r>
    </w:p>
    <w:p w14:paraId="602F4C87" w14:textId="2C52C1A5" w:rsidR="00C969C9" w:rsidRDefault="00CB3799" w:rsidP="00C969C9">
      <w:pPr>
        <w:jc w:val="both"/>
        <w:rPr>
          <w:rFonts w:ascii="Arial" w:hAnsi="Arial"/>
          <w:lang w:eastAsia="zh-CN"/>
        </w:rPr>
      </w:pPr>
      <w:r>
        <w:rPr>
          <w:rFonts w:ascii="Arial" w:hAnsi="Arial"/>
          <w:lang w:eastAsia="zh-CN"/>
        </w:rPr>
        <w:t>Alternatively</w:t>
      </w:r>
      <w:r w:rsidR="00C969C9">
        <w:rPr>
          <w:rFonts w:ascii="Arial" w:hAnsi="Arial"/>
          <w:lang w:eastAsia="zh-CN"/>
        </w:rPr>
        <w:t>, the initial CORESET can be placed in one of the first few symbols and have these reserved for an LTE-M UE by defining these symbols to correspond to the LTE control region size. Again, this may lead to unnecessary unused resources for LTE-M in some scenarios, for example in subframes where the initial CORESET is not transmitted.</w:t>
      </w:r>
    </w:p>
    <w:p w14:paraId="1197B24F" w14:textId="63117D8D" w:rsidR="00C969C9" w:rsidRDefault="00C969C9" w:rsidP="00C969C9">
      <w:pPr>
        <w:jc w:val="both"/>
        <w:rPr>
          <w:rFonts w:ascii="Arial" w:hAnsi="Arial"/>
          <w:lang w:eastAsia="zh-CN"/>
        </w:rPr>
      </w:pPr>
      <w:r>
        <w:rPr>
          <w:rFonts w:ascii="Arial" w:hAnsi="Arial"/>
          <w:lang w:eastAsia="zh-CN"/>
        </w:rPr>
        <w:t xml:space="preserve">Another option is to have the eNB transmitting the LTE-M signal avoid the resource elements overlapping with the transmission pattern of the initial CORESET. It may then be beneficial </w:t>
      </w:r>
      <w:r w:rsidRPr="00D02116">
        <w:rPr>
          <w:rFonts w:ascii="Arial" w:hAnsi="Arial"/>
          <w:lang w:eastAsia="zh-CN"/>
        </w:rPr>
        <w:t>for a Rel-16 UE to be notified on this pattern in order not to degrade the performance</w:t>
      </w:r>
      <w:r>
        <w:rPr>
          <w:rFonts w:ascii="Arial" w:hAnsi="Arial"/>
          <w:lang w:eastAsia="zh-CN"/>
        </w:rPr>
        <w:t xml:space="preserve"> by configuring reserved resources for NR. </w:t>
      </w:r>
    </w:p>
    <w:p w14:paraId="310A6DF4" w14:textId="77777777" w:rsidR="00DA6D35" w:rsidRDefault="00DA6D35" w:rsidP="00C969C9">
      <w:pPr>
        <w:jc w:val="both"/>
        <w:rPr>
          <w:rFonts w:ascii="Arial" w:hAnsi="Arial"/>
          <w:lang w:eastAsia="zh-CN"/>
        </w:rPr>
      </w:pPr>
    </w:p>
    <w:p w14:paraId="44526844" w14:textId="77777777" w:rsidR="00C92F51" w:rsidRPr="00B1340E" w:rsidRDefault="00C92F51" w:rsidP="0071013E">
      <w:pPr>
        <w:keepNext/>
        <w:ind w:left="720"/>
      </w:pPr>
      <w:r w:rsidRPr="00B1340E">
        <w:rPr>
          <w:noProof/>
        </w:rPr>
        <w:drawing>
          <wp:inline distT="0" distB="0" distL="0" distR="0" wp14:anchorId="71E24B61" wp14:editId="0873536B">
            <wp:extent cx="4417200" cy="2592000"/>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17200" cy="2592000"/>
                    </a:xfrm>
                    <a:prstGeom prst="rect">
                      <a:avLst/>
                    </a:prstGeom>
                  </pic:spPr>
                </pic:pic>
              </a:graphicData>
            </a:graphic>
          </wp:inline>
        </w:drawing>
      </w:r>
    </w:p>
    <w:p w14:paraId="2876D551" w14:textId="7776B389" w:rsidR="00C92F51" w:rsidRPr="007C4D83" w:rsidRDefault="00C92F51" w:rsidP="00C92F51">
      <w:pPr>
        <w:pStyle w:val="Caption"/>
        <w:jc w:val="center"/>
        <w:rPr>
          <w:rFonts w:ascii="Arial" w:hAnsi="Arial" w:cs="Arial"/>
          <w:lang w:eastAsia="zh-CN"/>
        </w:rPr>
      </w:pPr>
      <w:r w:rsidRPr="007C4D83">
        <w:rPr>
          <w:rFonts w:ascii="Arial" w:hAnsi="Arial" w:cs="Arial"/>
        </w:rPr>
        <w:t xml:space="preserve">Figure </w:t>
      </w:r>
      <w:r w:rsidRPr="007C4D83">
        <w:rPr>
          <w:rFonts w:ascii="Arial" w:hAnsi="Arial" w:cs="Arial"/>
          <w:noProof/>
        </w:rPr>
        <w:fldChar w:fldCharType="begin"/>
      </w:r>
      <w:r w:rsidRPr="007C4D83">
        <w:rPr>
          <w:rFonts w:ascii="Arial" w:hAnsi="Arial" w:cs="Arial"/>
          <w:noProof/>
        </w:rPr>
        <w:instrText xml:space="preserve"> SEQ Figure \* ARABIC </w:instrText>
      </w:r>
      <w:r w:rsidRPr="007C4D83">
        <w:rPr>
          <w:rFonts w:ascii="Arial" w:hAnsi="Arial" w:cs="Arial"/>
          <w:noProof/>
        </w:rPr>
        <w:fldChar w:fldCharType="separate"/>
      </w:r>
      <w:r w:rsidR="004F0973">
        <w:rPr>
          <w:rFonts w:ascii="Arial" w:hAnsi="Arial" w:cs="Arial"/>
          <w:noProof/>
        </w:rPr>
        <w:t>4</w:t>
      </w:r>
      <w:r w:rsidRPr="007C4D83">
        <w:rPr>
          <w:rFonts w:ascii="Arial" w:hAnsi="Arial" w:cs="Arial"/>
          <w:noProof/>
        </w:rPr>
        <w:fldChar w:fldCharType="end"/>
      </w:r>
      <w:r w:rsidRPr="007C4D83">
        <w:rPr>
          <w:rFonts w:ascii="Arial" w:hAnsi="Arial" w:cs="Arial"/>
        </w:rPr>
        <w:t>: Example of NR CORESET and LTE control region.</w:t>
      </w:r>
    </w:p>
    <w:p w14:paraId="2F0845A8" w14:textId="6B650A02" w:rsidR="00C92F51" w:rsidRDefault="00C92F51" w:rsidP="00C969C9">
      <w:pPr>
        <w:jc w:val="both"/>
        <w:rPr>
          <w:rFonts w:ascii="Arial" w:hAnsi="Arial"/>
          <w:lang w:eastAsia="zh-CN"/>
        </w:rPr>
      </w:pPr>
    </w:p>
    <w:p w14:paraId="5C24D991" w14:textId="5E9EC104" w:rsidR="00973603" w:rsidRDefault="00D3381F">
      <w:pPr>
        <w:jc w:val="both"/>
        <w:rPr>
          <w:rFonts w:ascii="Arial" w:hAnsi="Arial" w:cs="Arial"/>
          <w:lang w:eastAsia="zh-CN"/>
        </w:rPr>
      </w:pPr>
      <w:r>
        <w:rPr>
          <w:rFonts w:ascii="Arial" w:hAnsi="Arial" w:cs="Arial"/>
          <w:lang w:eastAsia="zh-CN"/>
        </w:rPr>
        <w:t>Moreover, i</w:t>
      </w:r>
      <w:r w:rsidR="00C92F51" w:rsidRPr="009669D6">
        <w:rPr>
          <w:rFonts w:ascii="Arial" w:hAnsi="Arial" w:cs="Arial"/>
          <w:lang w:eastAsia="zh-CN"/>
        </w:rPr>
        <w:t xml:space="preserve">n NR, the </w:t>
      </w:r>
      <w:r w:rsidR="00C92F51" w:rsidRPr="009669D6">
        <w:rPr>
          <w:rFonts w:ascii="Arial" w:hAnsi="Arial" w:cs="Arial"/>
          <w:color w:val="000000"/>
          <w:shd w:val="clear" w:color="auto" w:fill="FFFFFF"/>
        </w:rPr>
        <w:t>Synchronization Signal Block</w:t>
      </w:r>
      <w:r w:rsidR="00C92F51" w:rsidRPr="009669D6">
        <w:rPr>
          <w:rFonts w:ascii="Arial" w:hAnsi="Arial" w:cs="Arial"/>
          <w:lang w:eastAsia="zh-CN"/>
        </w:rPr>
        <w:t xml:space="preserve"> (SS block or SSB) </w:t>
      </w:r>
      <w:r w:rsidR="004326A9">
        <w:rPr>
          <w:rFonts w:ascii="Arial" w:hAnsi="Arial" w:cs="Arial"/>
          <w:lang w:eastAsia="zh-CN"/>
        </w:rPr>
        <w:t xml:space="preserve">which </w:t>
      </w:r>
      <w:r w:rsidR="00C92F51" w:rsidRPr="009669D6">
        <w:rPr>
          <w:rFonts w:ascii="Arial" w:hAnsi="Arial" w:cs="Arial"/>
          <w:lang w:eastAsia="zh-CN"/>
        </w:rPr>
        <w:t>consists of synchronization signals (PSS and SSS) and PBCH</w:t>
      </w:r>
      <w:r w:rsidR="004326A9">
        <w:rPr>
          <w:rFonts w:ascii="Arial" w:hAnsi="Arial" w:cs="Arial"/>
          <w:lang w:eastAsia="zh-CN"/>
        </w:rPr>
        <w:t xml:space="preserve"> should be protected</w:t>
      </w:r>
      <w:r w:rsidR="00C92F51" w:rsidRPr="009669D6">
        <w:rPr>
          <w:rFonts w:ascii="Arial" w:hAnsi="Arial" w:cs="Arial"/>
          <w:lang w:eastAsia="zh-CN"/>
        </w:rPr>
        <w:t>. Time synchronization and frequency synchronization are done using PSS and SSS. Also, PBCH carries basic system information such as master information block (MIB) and determines essential parameters for initial access of the cell including the downlink system bandwidth, and the system frame number.</w:t>
      </w:r>
      <w:r w:rsidR="00C92F51">
        <w:rPr>
          <w:rFonts w:ascii="Arial" w:hAnsi="Arial" w:cs="Arial"/>
          <w:lang w:eastAsia="zh-CN"/>
        </w:rPr>
        <w:t xml:space="preserve"> </w:t>
      </w:r>
    </w:p>
    <w:p w14:paraId="1E879C69" w14:textId="3992315B" w:rsidR="00C92F51" w:rsidRPr="009669D6" w:rsidRDefault="00C92F51" w:rsidP="0071013E">
      <w:pPr>
        <w:jc w:val="both"/>
        <w:rPr>
          <w:rFonts w:ascii="Arial" w:hAnsi="Arial" w:cs="Arial"/>
          <w:lang w:eastAsia="zh-CN"/>
        </w:rPr>
      </w:pPr>
      <w:r w:rsidRPr="009669D6">
        <w:rPr>
          <w:rFonts w:ascii="Arial" w:hAnsi="Arial" w:cs="Arial"/>
          <w:lang w:eastAsia="zh-CN"/>
        </w:rPr>
        <w:t xml:space="preserve">In frequency domain, one SSB block occupies 20 contiguous resource blocks which is equivalent to 240 subcarriers. In time domain, one SSB block spans over 4 OFDM symbols. Among the four symbols, one symbol is for PSS, one symbol is for SSS, and 2 symbols are for PBCH. </w:t>
      </w:r>
      <w:r w:rsidRPr="009669D6">
        <w:rPr>
          <w:rFonts w:ascii="Arial" w:hAnsi="Arial" w:cs="Arial"/>
          <w:lang w:eastAsia="zh-CN"/>
        </w:rPr>
        <w:fldChar w:fldCharType="begin"/>
      </w:r>
      <w:r w:rsidRPr="009669D6">
        <w:rPr>
          <w:rFonts w:ascii="Arial" w:hAnsi="Arial" w:cs="Arial"/>
          <w:lang w:eastAsia="zh-CN"/>
        </w:rPr>
        <w:instrText xml:space="preserve"> REF _Ref527646860 \h  \* MERGEFORMAT </w:instrText>
      </w:r>
      <w:r w:rsidRPr="009669D6">
        <w:rPr>
          <w:rFonts w:ascii="Arial" w:hAnsi="Arial" w:cs="Arial"/>
          <w:lang w:eastAsia="zh-CN"/>
        </w:rPr>
      </w:r>
      <w:r w:rsidRPr="009669D6">
        <w:rPr>
          <w:rFonts w:ascii="Arial" w:hAnsi="Arial" w:cs="Arial"/>
          <w:lang w:eastAsia="zh-CN"/>
        </w:rPr>
        <w:fldChar w:fldCharType="separate"/>
      </w:r>
      <w:r w:rsidR="004F0973" w:rsidRPr="00155AF1">
        <w:rPr>
          <w:rFonts w:ascii="Arial" w:hAnsi="Arial" w:cs="Arial"/>
          <w:lang w:eastAsia="zh-CN"/>
        </w:rPr>
        <w:t xml:space="preserve">Figure </w:t>
      </w:r>
      <w:r w:rsidR="004F0973">
        <w:rPr>
          <w:rFonts w:ascii="Arial" w:hAnsi="Arial" w:cs="Arial"/>
          <w:lang w:eastAsia="zh-CN"/>
        </w:rPr>
        <w:t>5</w:t>
      </w:r>
      <w:r w:rsidRPr="009669D6">
        <w:rPr>
          <w:rFonts w:ascii="Arial" w:hAnsi="Arial" w:cs="Arial"/>
          <w:lang w:eastAsia="zh-CN"/>
        </w:rPr>
        <w:fldChar w:fldCharType="end"/>
      </w:r>
      <w:r w:rsidRPr="009669D6">
        <w:rPr>
          <w:rFonts w:ascii="Arial" w:hAnsi="Arial" w:cs="Arial"/>
          <w:lang w:eastAsia="zh-CN"/>
        </w:rPr>
        <w:t xml:space="preserve"> illustrates the time and frequency structure of the NR SSB block. </w:t>
      </w:r>
    </w:p>
    <w:p w14:paraId="53882AAE" w14:textId="202BDBB3" w:rsidR="00C92F51" w:rsidRDefault="00C92F51">
      <w:pPr>
        <w:jc w:val="both"/>
        <w:rPr>
          <w:rFonts w:ascii="Arial" w:hAnsi="Arial" w:cs="Arial"/>
          <w:lang w:eastAsia="zh-CN"/>
        </w:rPr>
      </w:pPr>
      <w:r w:rsidRPr="009669D6">
        <w:rPr>
          <w:rFonts w:ascii="Arial" w:hAnsi="Arial" w:cs="Arial"/>
          <w:lang w:eastAsia="zh-CN"/>
        </w:rPr>
        <w:t xml:space="preserve">To support initial access and beam management, NR supports SS burst set which consists of multiple SS blocks confined within a 5 </w:t>
      </w:r>
      <w:proofErr w:type="spellStart"/>
      <w:r w:rsidRPr="009669D6">
        <w:rPr>
          <w:rFonts w:ascii="Arial" w:hAnsi="Arial" w:cs="Arial"/>
          <w:lang w:eastAsia="zh-CN"/>
        </w:rPr>
        <w:t>ms</w:t>
      </w:r>
      <w:proofErr w:type="spellEnd"/>
      <w:r w:rsidRPr="009669D6">
        <w:rPr>
          <w:rFonts w:ascii="Arial" w:hAnsi="Arial" w:cs="Arial"/>
          <w:lang w:eastAsia="zh-CN"/>
        </w:rPr>
        <w:t xml:space="preserve"> window. Depending on the system bandwidth</w:t>
      </w:r>
      <w:r w:rsidR="00A4728B">
        <w:rPr>
          <w:rFonts w:ascii="Arial" w:hAnsi="Arial" w:cs="Arial"/>
          <w:lang w:eastAsia="zh-CN"/>
        </w:rPr>
        <w:t xml:space="preserve"> and deployed frequency band</w:t>
      </w:r>
      <w:r w:rsidRPr="009669D6">
        <w:rPr>
          <w:rFonts w:ascii="Arial" w:hAnsi="Arial" w:cs="Arial"/>
          <w:lang w:eastAsia="zh-CN"/>
        </w:rPr>
        <w:t xml:space="preserve">, up to 64 SS blocks can be transmitted within a SS burst set. During initial cell selection process, the default periodicity for SSB is 20 </w:t>
      </w:r>
      <w:proofErr w:type="spellStart"/>
      <w:r w:rsidRPr="009669D6">
        <w:rPr>
          <w:rFonts w:ascii="Arial" w:hAnsi="Arial" w:cs="Arial"/>
          <w:lang w:eastAsia="zh-CN"/>
        </w:rPr>
        <w:t>ms.</w:t>
      </w:r>
      <w:proofErr w:type="spellEnd"/>
    </w:p>
    <w:p w14:paraId="4D9834BF" w14:textId="77777777" w:rsidR="00396E08" w:rsidRDefault="00396E08" w:rsidP="0071013E">
      <w:pPr>
        <w:jc w:val="both"/>
        <w:rPr>
          <w:rFonts w:ascii="Arial" w:hAnsi="Arial" w:cs="Arial"/>
          <w:lang w:eastAsia="zh-CN"/>
        </w:rPr>
      </w:pPr>
    </w:p>
    <w:p w14:paraId="0DEEE09F" w14:textId="37F55D41" w:rsidR="00396E08" w:rsidRDefault="00396E08" w:rsidP="00396E08">
      <w:pPr>
        <w:pStyle w:val="Observation"/>
      </w:pPr>
      <w:bookmarkStart w:id="20" w:name="_Toc7793743"/>
      <w:r>
        <w:t>LTE-M resource reservation with finer granularity than today’s LTE-M DL and UL subframe bitmaps may be beneficial</w:t>
      </w:r>
      <w:r w:rsidRPr="009669D6">
        <w:t xml:space="preserve"> </w:t>
      </w:r>
      <w:r>
        <w:t>for</w:t>
      </w:r>
      <w:r w:rsidRPr="009669D6">
        <w:t xml:space="preserve"> enabl</w:t>
      </w:r>
      <w:r>
        <w:t>ing</w:t>
      </w:r>
      <w:r w:rsidRPr="009669D6">
        <w:t xml:space="preserve"> rate matching around NR resources, such as initial CORESET</w:t>
      </w:r>
      <w:r>
        <w:t xml:space="preserve"> and SSB.</w:t>
      </w:r>
      <w:bookmarkEnd w:id="20"/>
    </w:p>
    <w:p w14:paraId="0246748C" w14:textId="0456B69F" w:rsidR="007B3CD7" w:rsidRDefault="007B3CD7" w:rsidP="00C969C9">
      <w:pPr>
        <w:jc w:val="both"/>
        <w:rPr>
          <w:rFonts w:ascii="Arial" w:hAnsi="Arial"/>
          <w:lang w:eastAsia="zh-CN"/>
        </w:rPr>
      </w:pPr>
    </w:p>
    <w:p w14:paraId="393F1279" w14:textId="77777777" w:rsidR="007B3CD7" w:rsidRDefault="007B3CD7" w:rsidP="007B3CD7">
      <w:pPr>
        <w:pStyle w:val="BodyText"/>
        <w:keepNext/>
        <w:ind w:left="1701" w:hanging="1701"/>
        <w:jc w:val="center"/>
      </w:pPr>
      <w:r>
        <w:rPr>
          <w:noProof/>
        </w:rPr>
        <w:lastRenderedPageBreak/>
        <w:drawing>
          <wp:inline distT="0" distB="0" distL="0" distR="0" wp14:anchorId="011022AE" wp14:editId="48E439AB">
            <wp:extent cx="2943429" cy="1784562"/>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69534" cy="1800389"/>
                    </a:xfrm>
                    <a:prstGeom prst="rect">
                      <a:avLst/>
                    </a:prstGeom>
                  </pic:spPr>
                </pic:pic>
              </a:graphicData>
            </a:graphic>
          </wp:inline>
        </w:drawing>
      </w:r>
    </w:p>
    <w:p w14:paraId="43B49049" w14:textId="73AF3950" w:rsidR="007B3CD7" w:rsidRDefault="007B3CD7" w:rsidP="007B3CD7">
      <w:pPr>
        <w:pStyle w:val="Caption"/>
        <w:jc w:val="center"/>
        <w:rPr>
          <w:rFonts w:ascii="Arial" w:hAnsi="Arial" w:cs="Arial"/>
        </w:rPr>
      </w:pPr>
      <w:bookmarkStart w:id="21" w:name="_Ref527646860"/>
      <w:r w:rsidRPr="00155AF1">
        <w:rPr>
          <w:rFonts w:ascii="Arial" w:hAnsi="Arial" w:cs="Arial"/>
        </w:rPr>
        <w:t xml:space="preserve">Figure </w:t>
      </w:r>
      <w:r w:rsidRPr="00155AF1">
        <w:rPr>
          <w:rFonts w:ascii="Arial" w:hAnsi="Arial" w:cs="Arial"/>
          <w:noProof/>
        </w:rPr>
        <w:fldChar w:fldCharType="begin"/>
      </w:r>
      <w:r w:rsidRPr="00155AF1">
        <w:rPr>
          <w:rFonts w:ascii="Arial" w:hAnsi="Arial" w:cs="Arial"/>
          <w:noProof/>
        </w:rPr>
        <w:instrText xml:space="preserve"> SEQ Figure \* ARABIC </w:instrText>
      </w:r>
      <w:r w:rsidRPr="00155AF1">
        <w:rPr>
          <w:rFonts w:ascii="Arial" w:hAnsi="Arial" w:cs="Arial"/>
          <w:noProof/>
        </w:rPr>
        <w:fldChar w:fldCharType="separate"/>
      </w:r>
      <w:r w:rsidR="004F0973">
        <w:rPr>
          <w:rFonts w:ascii="Arial" w:hAnsi="Arial" w:cs="Arial"/>
          <w:noProof/>
        </w:rPr>
        <w:t>5</w:t>
      </w:r>
      <w:r w:rsidRPr="00155AF1">
        <w:rPr>
          <w:rFonts w:ascii="Arial" w:hAnsi="Arial" w:cs="Arial"/>
          <w:noProof/>
        </w:rPr>
        <w:fldChar w:fldCharType="end"/>
      </w:r>
      <w:bookmarkEnd w:id="21"/>
      <w:r w:rsidRPr="00155AF1">
        <w:rPr>
          <w:rFonts w:ascii="Arial" w:hAnsi="Arial" w:cs="Arial"/>
        </w:rPr>
        <w:t>: SSB block structure in NR.</w:t>
      </w:r>
    </w:p>
    <w:p w14:paraId="6FBD75A6" w14:textId="52574316" w:rsidR="00093F93" w:rsidRDefault="00093F93" w:rsidP="00093F93">
      <w:pPr>
        <w:rPr>
          <w:lang w:eastAsia="en-GB"/>
        </w:rPr>
      </w:pPr>
    </w:p>
    <w:p w14:paraId="78B57E7A" w14:textId="65C20634" w:rsidR="00093F93" w:rsidRDefault="00093F93" w:rsidP="00093F93">
      <w:pPr>
        <w:rPr>
          <w:lang w:eastAsia="en-GB"/>
        </w:rPr>
      </w:pPr>
    </w:p>
    <w:p w14:paraId="0DC0F8A7" w14:textId="2E33EAE0" w:rsidR="00C969C9" w:rsidRDefault="009C4EEA" w:rsidP="00C969C9">
      <w:pPr>
        <w:pStyle w:val="Heading2"/>
      </w:pPr>
      <w:r>
        <w:t>Granularity for LTE-M resource reservation</w:t>
      </w:r>
      <w:r w:rsidR="008C0B99">
        <w:t xml:space="preserve"> in NR with 15 kHz SCS</w:t>
      </w:r>
    </w:p>
    <w:p w14:paraId="5D20258F" w14:textId="6C8D4E7F" w:rsidR="00C969C9" w:rsidRDefault="00C969C9" w:rsidP="00C969C9">
      <w:pPr>
        <w:jc w:val="both"/>
        <w:rPr>
          <w:rFonts w:ascii="Arial" w:hAnsi="Arial"/>
          <w:lang w:eastAsia="zh-CN"/>
        </w:rPr>
      </w:pPr>
      <w:r>
        <w:rPr>
          <w:rFonts w:ascii="Arial" w:hAnsi="Arial"/>
          <w:lang w:eastAsia="zh-CN"/>
        </w:rPr>
        <w:t>Resource reservation in LTE-M can be done in subframe-level, slot-level, and symbol-level. Subframe-level resource reservation is already possible in LTE-M using the concept of invalid subframe. Having a finer resource reservation (e.g., slot-level or symbol-level) can have two advantages: 1) it improves the resource utilization in NR and LTE-M coexistence, and 2) it facilitates the coexistence of NR URLLC services with LTE-M. Nevertheless, introducing slot-level and symbol-level require changes in the LTE-M system and increase the complexity.</w:t>
      </w:r>
    </w:p>
    <w:p w14:paraId="4F94B4E7" w14:textId="7C4C2C77" w:rsidR="00CE38FF" w:rsidRDefault="004F6C43" w:rsidP="00C969C9">
      <w:pPr>
        <w:rPr>
          <w:rFonts w:ascii="Arial" w:hAnsi="Arial"/>
          <w:lang w:eastAsia="zh-CN"/>
        </w:rPr>
      </w:pPr>
      <w:r>
        <w:rPr>
          <w:rFonts w:ascii="Arial" w:hAnsi="Arial"/>
          <w:lang w:eastAsia="zh-CN"/>
        </w:rPr>
        <w:t xml:space="preserve">Here, we determine the potential performance improvement of LTE-M when resource reservation is done with a granularity smaller than the subframe-level. </w:t>
      </w:r>
      <w:r w:rsidR="00CE38FF">
        <w:rPr>
          <w:rFonts w:ascii="Arial" w:hAnsi="Arial"/>
          <w:lang w:eastAsia="zh-CN"/>
        </w:rPr>
        <w:t>Our analysis is based the following considerations</w:t>
      </w:r>
      <w:r w:rsidR="00450A5B">
        <w:rPr>
          <w:rFonts w:ascii="Arial" w:hAnsi="Arial"/>
          <w:lang w:eastAsia="zh-CN"/>
        </w:rPr>
        <w:t>:</w:t>
      </w:r>
    </w:p>
    <w:p w14:paraId="7809C126" w14:textId="704997C4" w:rsidR="00ED33A8" w:rsidRPr="0071013E" w:rsidRDefault="00CE38FF" w:rsidP="003C1BD5">
      <w:pPr>
        <w:pStyle w:val="ListParagraph"/>
        <w:numPr>
          <w:ilvl w:val="0"/>
          <w:numId w:val="22"/>
        </w:numPr>
        <w:rPr>
          <w:rFonts w:ascii="Arial" w:hAnsi="Arial"/>
          <w:sz w:val="20"/>
          <w:szCs w:val="20"/>
          <w:lang w:eastAsia="zh-CN" w:bidi="fa-IR"/>
        </w:rPr>
      </w:pPr>
      <w:r w:rsidRPr="00ED33A8">
        <w:rPr>
          <w:rFonts w:ascii="Arial" w:hAnsi="Arial"/>
          <w:sz w:val="20"/>
          <w:szCs w:val="20"/>
          <w:lang w:eastAsia="zh-CN" w:bidi="fa-IR"/>
        </w:rPr>
        <w:t xml:space="preserve">We focus on </w:t>
      </w:r>
      <w:r w:rsidR="00B36B42" w:rsidRPr="00ED33A8">
        <w:rPr>
          <w:rFonts w:ascii="Arial" w:hAnsi="Arial"/>
          <w:sz w:val="20"/>
          <w:szCs w:val="20"/>
          <w:lang w:eastAsia="zh-CN" w:bidi="fa-IR"/>
        </w:rPr>
        <w:t xml:space="preserve">CORESET#0 </w:t>
      </w:r>
      <w:r w:rsidRPr="00ED33A8">
        <w:rPr>
          <w:rFonts w:ascii="Arial" w:hAnsi="Arial"/>
          <w:sz w:val="20"/>
          <w:szCs w:val="20"/>
          <w:lang w:eastAsia="zh-CN" w:bidi="fa-IR"/>
        </w:rPr>
        <w:t xml:space="preserve">that </w:t>
      </w:r>
      <w:r w:rsidR="00B36B42" w:rsidRPr="00ED33A8">
        <w:rPr>
          <w:rFonts w:ascii="Arial" w:hAnsi="Arial"/>
          <w:sz w:val="20"/>
          <w:szCs w:val="20"/>
          <w:lang w:eastAsia="zh-CN" w:bidi="fa-IR"/>
        </w:rPr>
        <w:t>corresponds to the CORESET configured in MIB</w:t>
      </w:r>
      <w:r w:rsidR="009E6CAC" w:rsidRPr="00ED33A8">
        <w:rPr>
          <w:rFonts w:ascii="Arial" w:hAnsi="Arial"/>
          <w:sz w:val="20"/>
          <w:szCs w:val="20"/>
          <w:lang w:eastAsia="zh-CN" w:bidi="fa-IR"/>
        </w:rPr>
        <w:t>.</w:t>
      </w:r>
      <w:r w:rsidR="00ED33A8" w:rsidRPr="00ED33A8">
        <w:rPr>
          <w:rFonts w:ascii="Arial" w:hAnsi="Arial"/>
          <w:sz w:val="20"/>
          <w:szCs w:val="20"/>
          <w:lang w:val="en-US" w:eastAsia="zh-CN" w:bidi="fa-IR"/>
        </w:rPr>
        <w:t xml:space="preserve"> Time domain periodicity:  every </w:t>
      </w:r>
      <w:r w:rsidR="00A5468B">
        <w:rPr>
          <w:rFonts w:ascii="Arial" w:hAnsi="Arial"/>
          <w:sz w:val="20"/>
          <w:szCs w:val="20"/>
          <w:lang w:val="en-US" w:eastAsia="zh-CN" w:bidi="fa-IR"/>
        </w:rPr>
        <w:t xml:space="preserve">NR </w:t>
      </w:r>
      <w:r w:rsidR="00ED33A8" w:rsidRPr="00ED33A8">
        <w:rPr>
          <w:rFonts w:ascii="Arial" w:hAnsi="Arial"/>
          <w:sz w:val="20"/>
          <w:szCs w:val="20"/>
          <w:lang w:val="en-US" w:eastAsia="zh-CN" w:bidi="fa-IR"/>
        </w:rPr>
        <w:t>slot</w:t>
      </w:r>
      <w:r w:rsidR="00BC1A4F">
        <w:rPr>
          <w:rFonts w:ascii="Arial" w:hAnsi="Arial"/>
          <w:sz w:val="20"/>
          <w:szCs w:val="20"/>
          <w:lang w:val="en-US" w:eastAsia="zh-CN" w:bidi="fa-IR"/>
        </w:rPr>
        <w:t xml:space="preserve">. </w:t>
      </w:r>
    </w:p>
    <w:p w14:paraId="5250207B" w14:textId="77777777" w:rsidR="006A72E8" w:rsidRPr="0071013E" w:rsidRDefault="006A72E8" w:rsidP="0071013E">
      <w:pPr>
        <w:pStyle w:val="ListParagraph"/>
        <w:rPr>
          <w:rFonts w:ascii="Arial" w:hAnsi="Arial"/>
          <w:sz w:val="20"/>
          <w:szCs w:val="20"/>
          <w:lang w:eastAsia="zh-CN" w:bidi="fa-IR"/>
        </w:rPr>
      </w:pPr>
    </w:p>
    <w:p w14:paraId="7FFC3246" w14:textId="3EB11696" w:rsidR="00E8143B" w:rsidRPr="00732EED" w:rsidRDefault="006E531A" w:rsidP="003C1BD5">
      <w:pPr>
        <w:pStyle w:val="ListParagraph"/>
        <w:numPr>
          <w:ilvl w:val="0"/>
          <w:numId w:val="22"/>
        </w:numPr>
        <w:rPr>
          <w:rFonts w:ascii="Arial" w:hAnsi="Arial"/>
          <w:sz w:val="20"/>
          <w:szCs w:val="20"/>
          <w:lang w:eastAsia="zh-CN" w:bidi="fa-IR"/>
        </w:rPr>
      </w:pPr>
      <w:r>
        <w:rPr>
          <w:rFonts w:ascii="Arial" w:hAnsi="Arial"/>
          <w:sz w:val="20"/>
          <w:szCs w:val="20"/>
          <w:lang w:val="en-US" w:eastAsia="zh-CN" w:bidi="fa-IR"/>
        </w:rPr>
        <w:t>For</w:t>
      </w:r>
      <w:r w:rsidR="006A72E8">
        <w:rPr>
          <w:rFonts w:ascii="Arial" w:hAnsi="Arial"/>
          <w:sz w:val="20"/>
          <w:szCs w:val="20"/>
          <w:lang w:val="en-US" w:eastAsia="zh-CN" w:bidi="fa-IR"/>
        </w:rPr>
        <w:t xml:space="preserve"> 15 kHz SCS, </w:t>
      </w:r>
      <w:r w:rsidR="00254790">
        <w:rPr>
          <w:rFonts w:ascii="Arial" w:hAnsi="Arial"/>
          <w:sz w:val="20"/>
          <w:szCs w:val="20"/>
          <w:lang w:val="en-US" w:eastAsia="zh-CN" w:bidi="fa-IR"/>
        </w:rPr>
        <w:t>one</w:t>
      </w:r>
      <w:r w:rsidR="006A72E8">
        <w:rPr>
          <w:rFonts w:ascii="Arial" w:hAnsi="Arial"/>
          <w:sz w:val="20"/>
          <w:szCs w:val="20"/>
          <w:lang w:val="en-US" w:eastAsia="zh-CN" w:bidi="fa-IR"/>
        </w:rPr>
        <w:t xml:space="preserve"> NR slot is </w:t>
      </w:r>
      <w:r w:rsidR="002B2C7D">
        <w:rPr>
          <w:rFonts w:ascii="Arial" w:hAnsi="Arial"/>
          <w:sz w:val="20"/>
          <w:szCs w:val="20"/>
          <w:lang w:val="en-US" w:eastAsia="zh-CN" w:bidi="fa-IR"/>
        </w:rPr>
        <w:t>equivalent</w:t>
      </w:r>
      <w:r w:rsidR="00254790">
        <w:rPr>
          <w:rFonts w:ascii="Arial" w:hAnsi="Arial"/>
          <w:sz w:val="20"/>
          <w:szCs w:val="20"/>
          <w:lang w:val="en-US" w:eastAsia="zh-CN" w:bidi="fa-IR"/>
        </w:rPr>
        <w:t xml:space="preserve"> to </w:t>
      </w:r>
      <w:r w:rsidR="002B2C7D">
        <w:rPr>
          <w:rFonts w:ascii="Arial" w:hAnsi="Arial"/>
          <w:sz w:val="20"/>
          <w:szCs w:val="20"/>
          <w:lang w:val="en-US" w:eastAsia="zh-CN" w:bidi="fa-IR"/>
        </w:rPr>
        <w:t>one LTE-M subframe (i.</w:t>
      </w:r>
      <w:r w:rsidR="00F10780">
        <w:rPr>
          <w:rFonts w:ascii="Arial" w:hAnsi="Arial"/>
          <w:sz w:val="20"/>
          <w:szCs w:val="20"/>
          <w:lang w:val="en-US" w:eastAsia="zh-CN" w:bidi="fa-IR"/>
        </w:rPr>
        <w:t>e., two LTE-M slots</w:t>
      </w:r>
      <w:r w:rsidR="002B2C7D">
        <w:rPr>
          <w:rFonts w:ascii="Arial" w:hAnsi="Arial"/>
          <w:sz w:val="20"/>
          <w:szCs w:val="20"/>
          <w:lang w:val="en-US" w:eastAsia="zh-CN" w:bidi="fa-IR"/>
        </w:rPr>
        <w:t>)</w:t>
      </w:r>
      <w:r w:rsidR="00746973">
        <w:rPr>
          <w:rFonts w:ascii="Arial" w:hAnsi="Arial"/>
          <w:sz w:val="20"/>
          <w:szCs w:val="20"/>
          <w:lang w:val="en-US" w:eastAsia="zh-CN" w:bidi="fa-IR"/>
        </w:rPr>
        <w:t>.</w:t>
      </w:r>
    </w:p>
    <w:p w14:paraId="1182A220" w14:textId="77777777" w:rsidR="00732EED" w:rsidRPr="005E725D" w:rsidRDefault="00732EED" w:rsidP="00732EED">
      <w:pPr>
        <w:pStyle w:val="ListParagraph"/>
        <w:rPr>
          <w:rFonts w:ascii="Arial" w:hAnsi="Arial"/>
          <w:sz w:val="20"/>
          <w:szCs w:val="20"/>
          <w:lang w:eastAsia="zh-CN" w:bidi="fa-IR"/>
        </w:rPr>
      </w:pPr>
    </w:p>
    <w:p w14:paraId="6B1A92F9" w14:textId="2BA45BEC" w:rsidR="005E725D" w:rsidRPr="0071013E" w:rsidRDefault="005E725D" w:rsidP="003C1BD5">
      <w:pPr>
        <w:pStyle w:val="ListParagraph"/>
        <w:numPr>
          <w:ilvl w:val="0"/>
          <w:numId w:val="22"/>
        </w:numPr>
        <w:rPr>
          <w:rFonts w:ascii="Arial" w:hAnsi="Arial"/>
          <w:sz w:val="20"/>
          <w:szCs w:val="20"/>
          <w:lang w:eastAsia="zh-CN" w:bidi="fa-IR"/>
        </w:rPr>
      </w:pPr>
      <w:r>
        <w:rPr>
          <w:rFonts w:ascii="Arial" w:hAnsi="Arial"/>
          <w:sz w:val="20"/>
          <w:szCs w:val="20"/>
          <w:lang w:val="en-US" w:eastAsia="zh-CN" w:bidi="fa-IR"/>
        </w:rPr>
        <w:t xml:space="preserve">For performance evaluation, we consider the common CORESET </w:t>
      </w:r>
      <w:r w:rsidRPr="002F3F82">
        <w:rPr>
          <w:rFonts w:ascii="Arial" w:hAnsi="Arial" w:cs="Arial"/>
          <w:sz w:val="20"/>
          <w:szCs w:val="20"/>
          <w:lang w:val="en-US" w:eastAsia="zh-CN" w:bidi="fa-IR"/>
        </w:rPr>
        <w:t>configurations</w:t>
      </w:r>
      <w:r w:rsidR="00732EED" w:rsidRPr="002F3F82">
        <w:rPr>
          <w:rFonts w:ascii="Arial" w:hAnsi="Arial" w:cs="Arial"/>
          <w:sz w:val="20"/>
          <w:szCs w:val="20"/>
          <w:lang w:val="en-US" w:eastAsia="zh-CN" w:bidi="fa-IR"/>
        </w:rPr>
        <w:t xml:space="preserve"> </w:t>
      </w:r>
      <w:r w:rsidR="00732EED" w:rsidRPr="0071013E">
        <w:rPr>
          <w:rFonts w:ascii="Arial" w:hAnsi="Arial" w:cs="Arial"/>
          <w:sz w:val="20"/>
          <w:szCs w:val="20"/>
        </w:rPr>
        <w:fldChar w:fldCharType="begin"/>
      </w:r>
      <w:r w:rsidR="00732EED" w:rsidRPr="0071013E">
        <w:rPr>
          <w:rFonts w:ascii="Arial" w:hAnsi="Arial" w:cs="Arial"/>
          <w:sz w:val="20"/>
          <w:szCs w:val="20"/>
        </w:rPr>
        <w:instrText xml:space="preserve"> REF _Ref6769020 \r \h </w:instrText>
      </w:r>
      <w:r w:rsidR="00E21079" w:rsidRPr="0071013E">
        <w:rPr>
          <w:rFonts w:ascii="Arial" w:hAnsi="Arial" w:cs="Arial"/>
          <w:sz w:val="20"/>
          <w:szCs w:val="20"/>
        </w:rPr>
        <w:instrText xml:space="preserve"> \* MERGEFORMAT </w:instrText>
      </w:r>
      <w:r w:rsidR="00732EED" w:rsidRPr="0071013E">
        <w:rPr>
          <w:rFonts w:ascii="Arial" w:hAnsi="Arial" w:cs="Arial"/>
          <w:sz w:val="20"/>
          <w:szCs w:val="20"/>
        </w:rPr>
      </w:r>
      <w:r w:rsidR="00732EED" w:rsidRPr="0071013E">
        <w:rPr>
          <w:rFonts w:ascii="Arial" w:hAnsi="Arial" w:cs="Arial"/>
          <w:sz w:val="20"/>
          <w:szCs w:val="20"/>
        </w:rPr>
        <w:fldChar w:fldCharType="separate"/>
      </w:r>
      <w:r w:rsidR="004F0973">
        <w:rPr>
          <w:rFonts w:ascii="Arial" w:hAnsi="Arial" w:cs="Arial"/>
          <w:sz w:val="20"/>
          <w:szCs w:val="20"/>
        </w:rPr>
        <w:t>[2]</w:t>
      </w:r>
      <w:r w:rsidR="00732EED" w:rsidRPr="0071013E">
        <w:rPr>
          <w:rFonts w:ascii="Arial" w:hAnsi="Arial" w:cs="Arial"/>
          <w:sz w:val="20"/>
          <w:szCs w:val="20"/>
        </w:rPr>
        <w:fldChar w:fldCharType="end"/>
      </w:r>
      <w:r w:rsidR="00731ACD" w:rsidRPr="0071013E">
        <w:rPr>
          <w:rFonts w:ascii="Arial" w:hAnsi="Arial" w:cs="Arial"/>
          <w:sz w:val="20"/>
          <w:szCs w:val="20"/>
          <w:lang w:val="sv-SE"/>
        </w:rPr>
        <w:t xml:space="preserve"> in </w:t>
      </w:r>
      <w:r w:rsidR="00731ACD" w:rsidRPr="0071013E">
        <w:rPr>
          <w:rFonts w:ascii="Arial" w:hAnsi="Arial" w:cs="Arial"/>
          <w:sz w:val="20"/>
          <w:szCs w:val="20"/>
          <w:lang w:val="sv-SE"/>
        </w:rPr>
        <w:fldChar w:fldCharType="begin"/>
      </w:r>
      <w:r w:rsidR="00731ACD" w:rsidRPr="0071013E">
        <w:rPr>
          <w:rFonts w:ascii="Arial" w:hAnsi="Arial" w:cs="Arial"/>
          <w:sz w:val="20"/>
          <w:szCs w:val="20"/>
          <w:lang w:val="sv-SE"/>
        </w:rPr>
        <w:instrText xml:space="preserve"> REF _Ref7195827 \h  \* MERGEFORMAT </w:instrText>
      </w:r>
      <w:r w:rsidR="00731ACD" w:rsidRPr="0071013E">
        <w:rPr>
          <w:rFonts w:ascii="Arial" w:hAnsi="Arial" w:cs="Arial"/>
          <w:sz w:val="20"/>
          <w:szCs w:val="20"/>
          <w:lang w:val="sv-SE"/>
        </w:rPr>
      </w:r>
      <w:r w:rsidR="00731ACD" w:rsidRPr="0071013E">
        <w:rPr>
          <w:rFonts w:ascii="Arial" w:hAnsi="Arial" w:cs="Arial"/>
          <w:sz w:val="20"/>
          <w:szCs w:val="20"/>
          <w:lang w:val="sv-SE"/>
        </w:rPr>
        <w:fldChar w:fldCharType="separate"/>
      </w:r>
      <w:r w:rsidR="004F0973" w:rsidRPr="004F0973">
        <w:rPr>
          <w:rFonts w:ascii="Arial" w:hAnsi="Arial" w:cs="Arial"/>
          <w:sz w:val="20"/>
          <w:szCs w:val="20"/>
        </w:rPr>
        <w:t xml:space="preserve">Table </w:t>
      </w:r>
      <w:r w:rsidR="004F0973" w:rsidRPr="004F0973">
        <w:rPr>
          <w:rFonts w:ascii="Arial" w:hAnsi="Arial" w:cs="Arial"/>
          <w:noProof/>
          <w:sz w:val="20"/>
          <w:szCs w:val="20"/>
        </w:rPr>
        <w:t>4</w:t>
      </w:r>
      <w:r w:rsidR="00731ACD" w:rsidRPr="0071013E">
        <w:rPr>
          <w:rFonts w:ascii="Arial" w:hAnsi="Arial" w:cs="Arial"/>
          <w:sz w:val="20"/>
          <w:szCs w:val="20"/>
          <w:lang w:val="sv-SE"/>
        </w:rPr>
        <w:fldChar w:fldCharType="end"/>
      </w:r>
      <w:r w:rsidR="00731ACD" w:rsidRPr="002F3F82">
        <w:rPr>
          <w:rFonts w:ascii="Arial" w:hAnsi="Arial" w:cs="Arial"/>
          <w:sz w:val="20"/>
          <w:szCs w:val="20"/>
          <w:lang w:val="en-US" w:eastAsia="zh-CN" w:bidi="fa-IR"/>
        </w:rPr>
        <w:t>.</w:t>
      </w:r>
    </w:p>
    <w:p w14:paraId="25159195" w14:textId="77777777" w:rsidR="0028376F" w:rsidRPr="00ED33A8" w:rsidRDefault="0028376F" w:rsidP="0028376F">
      <w:pPr>
        <w:pStyle w:val="ListParagraph"/>
        <w:rPr>
          <w:rFonts w:ascii="Arial" w:hAnsi="Arial"/>
          <w:sz w:val="20"/>
          <w:szCs w:val="20"/>
          <w:lang w:eastAsia="zh-CN" w:bidi="fa-IR"/>
        </w:rPr>
      </w:pPr>
    </w:p>
    <w:p w14:paraId="477ED50C" w14:textId="77777777" w:rsidR="0028376F" w:rsidRPr="00ED33A8" w:rsidRDefault="0028376F" w:rsidP="0028376F">
      <w:pPr>
        <w:pStyle w:val="ListParagraph"/>
        <w:numPr>
          <w:ilvl w:val="0"/>
          <w:numId w:val="22"/>
        </w:numPr>
        <w:overflowPunct/>
        <w:autoSpaceDE/>
        <w:autoSpaceDN/>
        <w:adjustRightInd/>
        <w:spacing w:line="259" w:lineRule="auto"/>
        <w:textAlignment w:val="auto"/>
        <w:rPr>
          <w:rFonts w:ascii="Arial" w:hAnsi="Arial"/>
          <w:sz w:val="20"/>
          <w:szCs w:val="20"/>
          <w:lang w:eastAsia="zh-CN"/>
        </w:rPr>
      </w:pPr>
      <w:r w:rsidRPr="00ED33A8">
        <w:rPr>
          <w:rFonts w:ascii="Arial" w:hAnsi="Arial"/>
          <w:sz w:val="20"/>
          <w:szCs w:val="20"/>
          <w:lang w:val="en-US" w:eastAsia="zh-CN"/>
        </w:rPr>
        <w:t xml:space="preserve">Case A SSB pattern: 4 SSBs within 5 </w:t>
      </w:r>
      <w:proofErr w:type="spellStart"/>
      <w:r w:rsidRPr="00ED33A8">
        <w:rPr>
          <w:rFonts w:ascii="Arial" w:hAnsi="Arial"/>
          <w:sz w:val="20"/>
          <w:szCs w:val="20"/>
          <w:lang w:val="en-US" w:eastAsia="zh-CN"/>
        </w:rPr>
        <w:t>ms</w:t>
      </w:r>
      <w:proofErr w:type="spellEnd"/>
      <w:r w:rsidRPr="00ED33A8">
        <w:rPr>
          <w:rFonts w:ascii="Arial" w:hAnsi="Arial"/>
          <w:sz w:val="20"/>
          <w:szCs w:val="20"/>
          <w:lang w:val="en-US" w:eastAsia="zh-CN"/>
        </w:rPr>
        <w:t xml:space="preserve"> with 20 </w:t>
      </w:r>
      <w:proofErr w:type="spellStart"/>
      <w:r w:rsidRPr="00ED33A8">
        <w:rPr>
          <w:rFonts w:ascii="Arial" w:hAnsi="Arial"/>
          <w:sz w:val="20"/>
          <w:szCs w:val="20"/>
          <w:lang w:val="en-US" w:eastAsia="zh-CN"/>
        </w:rPr>
        <w:t>ms</w:t>
      </w:r>
      <w:proofErr w:type="spellEnd"/>
      <w:r w:rsidRPr="00ED33A8">
        <w:rPr>
          <w:rFonts w:ascii="Arial" w:hAnsi="Arial"/>
          <w:sz w:val="20"/>
          <w:szCs w:val="20"/>
          <w:lang w:val="en-US" w:eastAsia="zh-CN"/>
        </w:rPr>
        <w:t xml:space="preserve"> periodicity </w:t>
      </w:r>
    </w:p>
    <w:p w14:paraId="67C017FB" w14:textId="77777777" w:rsidR="0028376F" w:rsidRPr="00ED33A8" w:rsidRDefault="0028376F" w:rsidP="0028376F">
      <w:pPr>
        <w:pStyle w:val="ListParagraph"/>
        <w:rPr>
          <w:rFonts w:ascii="Arial" w:hAnsi="Arial"/>
          <w:sz w:val="20"/>
          <w:szCs w:val="20"/>
          <w:lang w:eastAsia="zh-CN"/>
        </w:rPr>
      </w:pPr>
    </w:p>
    <w:p w14:paraId="2BE8C82A" w14:textId="4EF77FCE" w:rsidR="00F05997" w:rsidRPr="00ED33A8" w:rsidRDefault="0028376F" w:rsidP="0071013E">
      <w:pPr>
        <w:pStyle w:val="ListParagraph"/>
        <w:overflowPunct/>
        <w:autoSpaceDE/>
        <w:autoSpaceDN/>
        <w:adjustRightInd/>
        <w:spacing w:line="259" w:lineRule="auto"/>
        <w:textAlignment w:val="auto"/>
        <w:rPr>
          <w:rFonts w:ascii="Arial" w:hAnsi="Arial"/>
          <w:sz w:val="20"/>
          <w:szCs w:val="20"/>
          <w:lang w:eastAsia="zh-CN"/>
        </w:rPr>
      </w:pPr>
      <w:r w:rsidRPr="003227D4">
        <w:rPr>
          <w:rFonts w:ascii="Arial" w:hAnsi="Arial"/>
          <w:sz w:val="20"/>
          <w:szCs w:val="20"/>
          <w:lang w:val="en-US" w:eastAsia="zh-CN"/>
        </w:rPr>
        <w:t xml:space="preserve">10 MHz NR system bandwidth, and </w:t>
      </w:r>
      <w:r w:rsidR="003227D4" w:rsidRPr="003227D4">
        <w:rPr>
          <w:rFonts w:ascii="Arial" w:hAnsi="Arial"/>
          <w:sz w:val="20"/>
          <w:szCs w:val="20"/>
          <w:lang w:val="en-US" w:eastAsia="zh-CN"/>
        </w:rPr>
        <w:t>LTE-M traffic scheduled within a single narrowband (6</w:t>
      </w:r>
      <w:r w:rsidR="003227D4">
        <w:rPr>
          <w:rFonts w:ascii="Arial" w:hAnsi="Arial"/>
          <w:sz w:val="20"/>
          <w:szCs w:val="20"/>
          <w:lang w:val="en-US" w:eastAsia="zh-CN"/>
        </w:rPr>
        <w:t xml:space="preserve"> </w:t>
      </w:r>
      <w:r w:rsidR="003227D4" w:rsidRPr="003227D4">
        <w:rPr>
          <w:rFonts w:ascii="Arial" w:hAnsi="Arial"/>
          <w:sz w:val="20"/>
          <w:szCs w:val="20"/>
          <w:lang w:val="en-US" w:eastAsia="zh-CN"/>
        </w:rPr>
        <w:t>PRBs)</w:t>
      </w:r>
      <w:r w:rsidR="003227D4">
        <w:rPr>
          <w:rFonts w:ascii="Arial" w:hAnsi="Arial"/>
          <w:sz w:val="20"/>
          <w:szCs w:val="20"/>
          <w:lang w:val="en-US" w:eastAsia="zh-CN"/>
        </w:rPr>
        <w:t>.</w:t>
      </w:r>
    </w:p>
    <w:p w14:paraId="6C94826C" w14:textId="77777777" w:rsidR="0028376F" w:rsidRPr="003227D4" w:rsidRDefault="0028376F" w:rsidP="0071013E">
      <w:pPr>
        <w:pStyle w:val="ListParagraph"/>
        <w:overflowPunct/>
        <w:autoSpaceDE/>
        <w:autoSpaceDN/>
        <w:adjustRightInd/>
        <w:spacing w:line="259" w:lineRule="auto"/>
        <w:textAlignment w:val="auto"/>
        <w:rPr>
          <w:rFonts w:ascii="Arial" w:hAnsi="Arial"/>
          <w:sz w:val="20"/>
          <w:szCs w:val="20"/>
          <w:lang w:eastAsia="zh-CN"/>
        </w:rPr>
      </w:pPr>
    </w:p>
    <w:p w14:paraId="185C6505" w14:textId="77777777" w:rsidR="0028376F" w:rsidRPr="00ED33A8" w:rsidRDefault="0028376F" w:rsidP="0028376F">
      <w:pPr>
        <w:pStyle w:val="ListParagraph"/>
        <w:numPr>
          <w:ilvl w:val="0"/>
          <w:numId w:val="22"/>
        </w:numPr>
        <w:overflowPunct/>
        <w:autoSpaceDE/>
        <w:autoSpaceDN/>
        <w:adjustRightInd/>
        <w:spacing w:line="259" w:lineRule="auto"/>
        <w:textAlignment w:val="auto"/>
        <w:rPr>
          <w:rFonts w:ascii="Arial" w:hAnsi="Arial"/>
          <w:sz w:val="20"/>
          <w:szCs w:val="20"/>
          <w:lang w:eastAsia="zh-CN"/>
        </w:rPr>
      </w:pPr>
      <w:r w:rsidRPr="00ED33A8">
        <w:rPr>
          <w:rFonts w:ascii="Arial" w:hAnsi="Arial"/>
          <w:sz w:val="20"/>
          <w:szCs w:val="20"/>
          <w:lang w:val="en-US" w:eastAsia="zh-CN"/>
        </w:rPr>
        <w:t xml:space="preserve">We determine the number of time-frequency resources (i.e., REs) available for LTE-M in each 20 </w:t>
      </w:r>
      <w:proofErr w:type="spellStart"/>
      <w:r w:rsidRPr="00ED33A8">
        <w:rPr>
          <w:rFonts w:ascii="Arial" w:hAnsi="Arial"/>
          <w:sz w:val="20"/>
          <w:szCs w:val="20"/>
          <w:lang w:val="en-US" w:eastAsia="zh-CN"/>
        </w:rPr>
        <w:t>ms</w:t>
      </w:r>
      <w:proofErr w:type="spellEnd"/>
      <w:r w:rsidRPr="00ED33A8">
        <w:rPr>
          <w:rFonts w:ascii="Arial" w:hAnsi="Arial"/>
          <w:sz w:val="20"/>
          <w:szCs w:val="20"/>
          <w:lang w:val="en-US" w:eastAsia="zh-CN"/>
        </w:rPr>
        <w:t xml:space="preserve"> period. </w:t>
      </w:r>
    </w:p>
    <w:p w14:paraId="2B9C26FE" w14:textId="77777777" w:rsidR="0028376F" w:rsidRPr="00ED33A8" w:rsidRDefault="0028376F" w:rsidP="0028376F">
      <w:pPr>
        <w:pStyle w:val="ListParagraph"/>
        <w:rPr>
          <w:rFonts w:ascii="Arial" w:hAnsi="Arial"/>
          <w:sz w:val="20"/>
          <w:szCs w:val="20"/>
          <w:lang w:eastAsia="zh-CN"/>
        </w:rPr>
      </w:pPr>
    </w:p>
    <w:p w14:paraId="20909E44" w14:textId="77777777" w:rsidR="0028376F" w:rsidRPr="00ED33A8" w:rsidRDefault="0028376F" w:rsidP="0028376F">
      <w:pPr>
        <w:pStyle w:val="ListParagraph"/>
        <w:numPr>
          <w:ilvl w:val="0"/>
          <w:numId w:val="22"/>
        </w:numPr>
        <w:overflowPunct/>
        <w:autoSpaceDE/>
        <w:autoSpaceDN/>
        <w:adjustRightInd/>
        <w:spacing w:line="259" w:lineRule="auto"/>
        <w:textAlignment w:val="auto"/>
        <w:rPr>
          <w:rFonts w:ascii="Arial" w:hAnsi="Arial"/>
          <w:sz w:val="20"/>
          <w:szCs w:val="20"/>
          <w:lang w:eastAsia="zh-CN"/>
        </w:rPr>
      </w:pPr>
      <w:r>
        <w:rPr>
          <w:rFonts w:ascii="Arial" w:hAnsi="Arial"/>
          <w:sz w:val="20"/>
          <w:szCs w:val="20"/>
          <w:lang w:val="en-US" w:eastAsia="zh-CN"/>
        </w:rPr>
        <w:t>We find the LTE-M performance improvement in terms of throughput (number of REs) by adopting slot-level and symbol-level resource reservation, compared to the subframe-frame level LTE-M resource reservation.</w:t>
      </w:r>
    </w:p>
    <w:p w14:paraId="3C522B11" w14:textId="77777777" w:rsidR="00731ACD" w:rsidRPr="0071013E" w:rsidRDefault="00731ACD" w:rsidP="0071013E">
      <w:pPr>
        <w:rPr>
          <w:rFonts w:ascii="Arial" w:hAnsi="Arial"/>
          <w:lang w:eastAsia="zh-CN" w:bidi="fa-IR"/>
        </w:rPr>
      </w:pPr>
    </w:p>
    <w:p w14:paraId="40864A68" w14:textId="2E4C21B3" w:rsidR="005E725D" w:rsidRPr="009B7B37" w:rsidRDefault="005E725D" w:rsidP="00F36F8E">
      <w:pPr>
        <w:pStyle w:val="Caption"/>
        <w:keepNext/>
        <w:ind w:left="360"/>
        <w:rPr>
          <w:sz w:val="18"/>
          <w:szCs w:val="18"/>
        </w:rPr>
      </w:pPr>
      <w:bookmarkStart w:id="22" w:name="_Ref7195827"/>
      <w:r w:rsidRPr="009B7B37">
        <w:rPr>
          <w:sz w:val="18"/>
          <w:szCs w:val="18"/>
        </w:rPr>
        <w:lastRenderedPageBreak/>
        <w:t xml:space="preserve">Table </w:t>
      </w:r>
      <w:r w:rsidRPr="009B7B37">
        <w:rPr>
          <w:sz w:val="18"/>
          <w:szCs w:val="18"/>
        </w:rPr>
        <w:fldChar w:fldCharType="begin"/>
      </w:r>
      <w:r w:rsidRPr="009B7B37">
        <w:rPr>
          <w:sz w:val="18"/>
          <w:szCs w:val="18"/>
        </w:rPr>
        <w:instrText xml:space="preserve"> SEQ Table \* ARABIC </w:instrText>
      </w:r>
      <w:r w:rsidRPr="009B7B37">
        <w:rPr>
          <w:sz w:val="18"/>
          <w:szCs w:val="18"/>
        </w:rPr>
        <w:fldChar w:fldCharType="separate"/>
      </w:r>
      <w:r w:rsidR="004F0973">
        <w:rPr>
          <w:noProof/>
          <w:sz w:val="18"/>
          <w:szCs w:val="18"/>
        </w:rPr>
        <w:t>4</w:t>
      </w:r>
      <w:r w:rsidRPr="009B7B37">
        <w:rPr>
          <w:sz w:val="18"/>
          <w:szCs w:val="18"/>
        </w:rPr>
        <w:fldChar w:fldCharType="end"/>
      </w:r>
      <w:bookmarkEnd w:id="22"/>
      <w:r w:rsidRPr="009B7B37">
        <w:rPr>
          <w:sz w:val="18"/>
          <w:szCs w:val="18"/>
        </w:rPr>
        <w:t>: Set of resource blocks and slot symbols of CORESET for Type0-PDCCH search space set when {SS/PBCH block, PDCCH} SCS is {15, 15} kHz for frequency bands with minimum channel bandwidth 5 MHz or 10 MHz</w:t>
      </w:r>
      <w:r w:rsidR="00732EED" w:rsidRPr="009B7B37">
        <w:rPr>
          <w:sz w:val="18"/>
          <w:szCs w:val="18"/>
        </w:rPr>
        <w:t xml:space="preserve"> </w:t>
      </w:r>
      <w:r w:rsidR="00732EED" w:rsidRPr="009B7B37">
        <w:rPr>
          <w:sz w:val="18"/>
          <w:szCs w:val="18"/>
        </w:rPr>
        <w:fldChar w:fldCharType="begin"/>
      </w:r>
      <w:r w:rsidR="00732EED" w:rsidRPr="009B7B37">
        <w:rPr>
          <w:sz w:val="18"/>
          <w:szCs w:val="18"/>
        </w:rPr>
        <w:instrText xml:space="preserve"> REF _Ref6769020 \r \h </w:instrText>
      </w:r>
      <w:r w:rsidR="009B7B37">
        <w:rPr>
          <w:sz w:val="18"/>
          <w:szCs w:val="18"/>
        </w:rPr>
        <w:instrText xml:space="preserve"> \* MERGEFORMAT </w:instrText>
      </w:r>
      <w:r w:rsidR="00732EED" w:rsidRPr="009B7B37">
        <w:rPr>
          <w:sz w:val="18"/>
          <w:szCs w:val="18"/>
        </w:rPr>
      </w:r>
      <w:r w:rsidR="00732EED" w:rsidRPr="009B7B37">
        <w:rPr>
          <w:sz w:val="18"/>
          <w:szCs w:val="18"/>
        </w:rPr>
        <w:fldChar w:fldCharType="separate"/>
      </w:r>
      <w:r w:rsidR="004F0973">
        <w:rPr>
          <w:sz w:val="18"/>
          <w:szCs w:val="18"/>
        </w:rPr>
        <w:t>[2]</w:t>
      </w:r>
      <w:r w:rsidR="00732EED" w:rsidRPr="009B7B37">
        <w:rPr>
          <w:sz w:val="18"/>
          <w:szCs w:val="18"/>
        </w:rPr>
        <w:fldChar w:fldCharType="end"/>
      </w:r>
      <w:r w:rsidRPr="009B7B37">
        <w:rPr>
          <w:sz w:val="18"/>
          <w:szCs w:val="18"/>
        </w:rPr>
        <w:t>.</w:t>
      </w:r>
    </w:p>
    <w:tbl>
      <w:tblPr>
        <w:tblW w:w="939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3"/>
        <w:gridCol w:w="3431"/>
        <w:gridCol w:w="4233"/>
      </w:tblGrid>
      <w:tr w:rsidR="005E725D" w:rsidRPr="00B916EC" w14:paraId="07D4FD13" w14:textId="77777777" w:rsidTr="009B7B37">
        <w:trPr>
          <w:cantSplit/>
          <w:trHeight w:val="614"/>
        </w:trPr>
        <w:tc>
          <w:tcPr>
            <w:tcW w:w="1733" w:type="dxa"/>
            <w:tcBorders>
              <w:bottom w:val="double" w:sz="4" w:space="0" w:color="auto"/>
              <w:right w:val="double" w:sz="4" w:space="0" w:color="auto"/>
            </w:tcBorders>
            <w:shd w:val="clear" w:color="auto" w:fill="E0E0E0"/>
            <w:vAlign w:val="center"/>
          </w:tcPr>
          <w:p w14:paraId="7AE14062" w14:textId="77777777" w:rsidR="005E725D" w:rsidRPr="00B916EC" w:rsidRDefault="005E725D" w:rsidP="00322098">
            <w:pPr>
              <w:pStyle w:val="TAH"/>
              <w:rPr>
                <w:bCs/>
                <w:lang w:val="en-US"/>
              </w:rPr>
            </w:pPr>
            <w:r w:rsidRPr="00B916EC">
              <w:rPr>
                <w:bCs/>
                <w:lang w:val="en-US"/>
              </w:rPr>
              <w:t>Index</w:t>
            </w:r>
          </w:p>
        </w:tc>
        <w:tc>
          <w:tcPr>
            <w:tcW w:w="3431" w:type="dxa"/>
            <w:tcBorders>
              <w:bottom w:val="double" w:sz="4" w:space="0" w:color="auto"/>
            </w:tcBorders>
            <w:shd w:val="clear" w:color="auto" w:fill="E0E0E0"/>
            <w:vAlign w:val="center"/>
          </w:tcPr>
          <w:p w14:paraId="2E6FF02E" w14:textId="77777777" w:rsidR="005E725D" w:rsidRPr="00B916EC" w:rsidRDefault="005E725D" w:rsidP="00322098">
            <w:pPr>
              <w:pStyle w:val="TAH"/>
              <w:rPr>
                <w:bCs/>
                <w:lang w:val="en-US"/>
              </w:rPr>
            </w:pPr>
            <w:r w:rsidRPr="00B916EC">
              <w:rPr>
                <w:rFonts w:cs="Arial"/>
                <w:kern w:val="24"/>
              </w:rPr>
              <w:t xml:space="preserve">Number of RBs </w:t>
            </w:r>
            <w:r w:rsidRPr="00B916EC">
              <w:rPr>
                <w:position w:val="-10"/>
              </w:rPr>
              <w:object w:dxaOrig="880" w:dyaOrig="340" w14:anchorId="1B6183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5pt" o:ole="">
                  <v:imagedata r:id="rId16" o:title=""/>
                </v:shape>
                <o:OLEObject Type="Embed" ProgID="Equation.3" ShapeID="_x0000_i1025" DrawAspect="Content" ObjectID="_1618406484" r:id="rId17"/>
              </w:object>
            </w:r>
          </w:p>
        </w:tc>
        <w:tc>
          <w:tcPr>
            <w:tcW w:w="4233" w:type="dxa"/>
            <w:tcBorders>
              <w:bottom w:val="double" w:sz="4" w:space="0" w:color="auto"/>
            </w:tcBorders>
            <w:shd w:val="clear" w:color="auto" w:fill="E0E0E0"/>
            <w:vAlign w:val="center"/>
          </w:tcPr>
          <w:p w14:paraId="175DE2DD" w14:textId="77777777" w:rsidR="005E725D" w:rsidRPr="00B916EC" w:rsidRDefault="005E725D" w:rsidP="00322098">
            <w:pPr>
              <w:pStyle w:val="TAH"/>
              <w:rPr>
                <w:bCs/>
                <w:lang w:val="en-US"/>
              </w:rPr>
            </w:pPr>
            <w:r w:rsidRPr="00B916EC">
              <w:rPr>
                <w:rFonts w:cs="Arial"/>
                <w:kern w:val="24"/>
              </w:rPr>
              <w:t xml:space="preserve">Number of Symbols </w:t>
            </w:r>
            <w:r w:rsidRPr="00B916EC">
              <w:rPr>
                <w:position w:val="-12"/>
              </w:rPr>
              <w:object w:dxaOrig="780" w:dyaOrig="360" w14:anchorId="070406D2">
                <v:shape id="_x0000_i1026" type="#_x0000_t75" style="width:38.25pt;height:18.75pt" o:ole="">
                  <v:imagedata r:id="rId18" o:title=""/>
                </v:shape>
                <o:OLEObject Type="Embed" ProgID="Equation.3" ShapeID="_x0000_i1026" DrawAspect="Content" ObjectID="_1618406485" r:id="rId19"/>
              </w:object>
            </w:r>
            <w:r w:rsidRPr="00B916EC">
              <w:rPr>
                <w:rFonts w:cs="Arial"/>
                <w:kern w:val="24"/>
              </w:rPr>
              <w:t xml:space="preserve"> </w:t>
            </w:r>
          </w:p>
        </w:tc>
      </w:tr>
      <w:tr w:rsidR="005E725D" w:rsidRPr="00B916EC" w14:paraId="4D069422" w14:textId="77777777" w:rsidTr="009B7B37">
        <w:trPr>
          <w:cantSplit/>
          <w:trHeight w:val="219"/>
        </w:trPr>
        <w:tc>
          <w:tcPr>
            <w:tcW w:w="1733" w:type="dxa"/>
            <w:tcBorders>
              <w:top w:val="double" w:sz="4" w:space="0" w:color="auto"/>
              <w:right w:val="double" w:sz="4" w:space="0" w:color="auto"/>
            </w:tcBorders>
            <w:shd w:val="clear" w:color="auto" w:fill="auto"/>
            <w:vAlign w:val="center"/>
          </w:tcPr>
          <w:p w14:paraId="10FD6BA4" w14:textId="77777777" w:rsidR="005E725D" w:rsidRPr="00B916EC" w:rsidRDefault="005E725D" w:rsidP="00322098">
            <w:pPr>
              <w:pStyle w:val="TAC"/>
              <w:rPr>
                <w:lang w:val="en-US"/>
              </w:rPr>
            </w:pPr>
            <w:r w:rsidRPr="00B916EC">
              <w:rPr>
                <w:lang w:val="en-US"/>
              </w:rPr>
              <w:t>0</w:t>
            </w:r>
          </w:p>
        </w:tc>
        <w:tc>
          <w:tcPr>
            <w:tcW w:w="3431" w:type="dxa"/>
            <w:tcBorders>
              <w:top w:val="double" w:sz="4" w:space="0" w:color="auto"/>
            </w:tcBorders>
            <w:vAlign w:val="center"/>
          </w:tcPr>
          <w:p w14:paraId="65172CB8" w14:textId="77777777" w:rsidR="005E725D" w:rsidRPr="00B916EC" w:rsidRDefault="005E725D" w:rsidP="00322098">
            <w:pPr>
              <w:pStyle w:val="TAC"/>
              <w:rPr>
                <w:lang w:val="en-US"/>
              </w:rPr>
            </w:pPr>
            <w:r w:rsidRPr="00B916EC">
              <w:rPr>
                <w:rFonts w:cs="Arial"/>
                <w:kern w:val="24"/>
                <w:szCs w:val="18"/>
              </w:rPr>
              <w:t xml:space="preserve">24 </w:t>
            </w:r>
          </w:p>
        </w:tc>
        <w:tc>
          <w:tcPr>
            <w:tcW w:w="4233" w:type="dxa"/>
            <w:tcBorders>
              <w:top w:val="double" w:sz="4" w:space="0" w:color="auto"/>
            </w:tcBorders>
            <w:vAlign w:val="center"/>
          </w:tcPr>
          <w:p w14:paraId="451B8D3F" w14:textId="77777777" w:rsidR="005E725D" w:rsidRPr="00B916EC" w:rsidRDefault="005E725D" w:rsidP="00322098">
            <w:pPr>
              <w:pStyle w:val="TAC"/>
              <w:rPr>
                <w:lang w:val="en-US"/>
              </w:rPr>
            </w:pPr>
            <w:r w:rsidRPr="00B916EC">
              <w:rPr>
                <w:rFonts w:cs="Arial"/>
                <w:kern w:val="24"/>
                <w:szCs w:val="18"/>
              </w:rPr>
              <w:t xml:space="preserve">2 </w:t>
            </w:r>
          </w:p>
        </w:tc>
      </w:tr>
      <w:tr w:rsidR="005E725D" w:rsidRPr="00B916EC" w14:paraId="117DED5D" w14:textId="77777777" w:rsidTr="009B7B37">
        <w:trPr>
          <w:cantSplit/>
          <w:trHeight w:val="219"/>
        </w:trPr>
        <w:tc>
          <w:tcPr>
            <w:tcW w:w="1733" w:type="dxa"/>
            <w:tcBorders>
              <w:right w:val="double" w:sz="4" w:space="0" w:color="auto"/>
            </w:tcBorders>
            <w:shd w:val="clear" w:color="auto" w:fill="auto"/>
            <w:vAlign w:val="center"/>
          </w:tcPr>
          <w:p w14:paraId="106DCBEC" w14:textId="77777777" w:rsidR="005E725D" w:rsidRPr="00B916EC" w:rsidRDefault="005E725D" w:rsidP="00322098">
            <w:pPr>
              <w:pStyle w:val="TAC"/>
              <w:rPr>
                <w:lang w:val="en-US"/>
              </w:rPr>
            </w:pPr>
            <w:r w:rsidRPr="00B916EC">
              <w:rPr>
                <w:lang w:val="en-US"/>
              </w:rPr>
              <w:t>1</w:t>
            </w:r>
          </w:p>
        </w:tc>
        <w:tc>
          <w:tcPr>
            <w:tcW w:w="3431" w:type="dxa"/>
            <w:vAlign w:val="center"/>
          </w:tcPr>
          <w:p w14:paraId="5F34E1F7" w14:textId="77777777" w:rsidR="005E725D" w:rsidRPr="00B916EC" w:rsidRDefault="005E725D" w:rsidP="00322098">
            <w:pPr>
              <w:pStyle w:val="TAC"/>
              <w:rPr>
                <w:lang w:val="en-US"/>
              </w:rPr>
            </w:pPr>
            <w:r w:rsidRPr="00B916EC">
              <w:rPr>
                <w:rFonts w:cs="Arial"/>
                <w:kern w:val="24"/>
                <w:szCs w:val="18"/>
              </w:rPr>
              <w:t xml:space="preserve">24 </w:t>
            </w:r>
          </w:p>
        </w:tc>
        <w:tc>
          <w:tcPr>
            <w:tcW w:w="4233" w:type="dxa"/>
            <w:vAlign w:val="center"/>
          </w:tcPr>
          <w:p w14:paraId="0ACDBAA4" w14:textId="77777777" w:rsidR="005E725D" w:rsidRPr="00B916EC" w:rsidRDefault="005E725D" w:rsidP="00322098">
            <w:pPr>
              <w:pStyle w:val="TAC"/>
              <w:rPr>
                <w:lang w:val="en-US"/>
              </w:rPr>
            </w:pPr>
            <w:r w:rsidRPr="00B916EC">
              <w:rPr>
                <w:rFonts w:cs="Arial"/>
                <w:kern w:val="24"/>
                <w:szCs w:val="18"/>
              </w:rPr>
              <w:t xml:space="preserve">2 </w:t>
            </w:r>
          </w:p>
        </w:tc>
      </w:tr>
      <w:tr w:rsidR="005E725D" w:rsidRPr="00B916EC" w14:paraId="076B2234" w14:textId="77777777" w:rsidTr="009B7B37">
        <w:trPr>
          <w:cantSplit/>
          <w:trHeight w:val="229"/>
        </w:trPr>
        <w:tc>
          <w:tcPr>
            <w:tcW w:w="1733" w:type="dxa"/>
            <w:tcBorders>
              <w:right w:val="double" w:sz="4" w:space="0" w:color="auto"/>
            </w:tcBorders>
            <w:shd w:val="clear" w:color="auto" w:fill="auto"/>
            <w:vAlign w:val="center"/>
          </w:tcPr>
          <w:p w14:paraId="2707BCB6" w14:textId="77777777" w:rsidR="005E725D" w:rsidRPr="00B916EC" w:rsidRDefault="005E725D" w:rsidP="00322098">
            <w:pPr>
              <w:pStyle w:val="TAC"/>
            </w:pPr>
            <w:r w:rsidRPr="00B916EC">
              <w:t>2</w:t>
            </w:r>
          </w:p>
        </w:tc>
        <w:tc>
          <w:tcPr>
            <w:tcW w:w="3431" w:type="dxa"/>
            <w:vAlign w:val="center"/>
          </w:tcPr>
          <w:p w14:paraId="6EDF673C" w14:textId="77777777" w:rsidR="005E725D" w:rsidRPr="00B916EC" w:rsidRDefault="005E725D" w:rsidP="00322098">
            <w:pPr>
              <w:pStyle w:val="TAC"/>
            </w:pPr>
            <w:r w:rsidRPr="00B916EC">
              <w:rPr>
                <w:rFonts w:cs="Arial"/>
                <w:kern w:val="24"/>
                <w:szCs w:val="18"/>
              </w:rPr>
              <w:t xml:space="preserve">24 </w:t>
            </w:r>
          </w:p>
        </w:tc>
        <w:tc>
          <w:tcPr>
            <w:tcW w:w="4233" w:type="dxa"/>
            <w:vAlign w:val="center"/>
          </w:tcPr>
          <w:p w14:paraId="0B884FD4" w14:textId="77777777" w:rsidR="005E725D" w:rsidRPr="00B916EC" w:rsidRDefault="005E725D" w:rsidP="00322098">
            <w:pPr>
              <w:pStyle w:val="TAC"/>
            </w:pPr>
            <w:r w:rsidRPr="00B916EC">
              <w:rPr>
                <w:rFonts w:cs="Arial"/>
                <w:kern w:val="24"/>
                <w:szCs w:val="18"/>
              </w:rPr>
              <w:t xml:space="preserve">2 </w:t>
            </w:r>
          </w:p>
        </w:tc>
      </w:tr>
      <w:tr w:rsidR="005E725D" w:rsidRPr="00B916EC" w14:paraId="162A30D0" w14:textId="77777777" w:rsidTr="009B7B37">
        <w:trPr>
          <w:cantSplit/>
          <w:trHeight w:val="219"/>
        </w:trPr>
        <w:tc>
          <w:tcPr>
            <w:tcW w:w="1733" w:type="dxa"/>
            <w:tcBorders>
              <w:right w:val="double" w:sz="4" w:space="0" w:color="auto"/>
            </w:tcBorders>
            <w:shd w:val="clear" w:color="auto" w:fill="auto"/>
            <w:vAlign w:val="center"/>
          </w:tcPr>
          <w:p w14:paraId="340BE27C" w14:textId="77777777" w:rsidR="005E725D" w:rsidRPr="00B916EC" w:rsidRDefault="005E725D" w:rsidP="00322098">
            <w:pPr>
              <w:pStyle w:val="TAC"/>
            </w:pPr>
            <w:r w:rsidRPr="00B916EC">
              <w:t>3</w:t>
            </w:r>
          </w:p>
        </w:tc>
        <w:tc>
          <w:tcPr>
            <w:tcW w:w="3431" w:type="dxa"/>
            <w:vAlign w:val="center"/>
          </w:tcPr>
          <w:p w14:paraId="46FC6E5C" w14:textId="77777777" w:rsidR="005E725D" w:rsidRPr="00B916EC" w:rsidRDefault="005E725D" w:rsidP="00322098">
            <w:pPr>
              <w:pStyle w:val="TAC"/>
            </w:pPr>
            <w:r w:rsidRPr="00B916EC">
              <w:rPr>
                <w:rFonts w:cs="Arial"/>
                <w:kern w:val="24"/>
                <w:szCs w:val="18"/>
              </w:rPr>
              <w:t xml:space="preserve">24 </w:t>
            </w:r>
          </w:p>
        </w:tc>
        <w:tc>
          <w:tcPr>
            <w:tcW w:w="4233" w:type="dxa"/>
            <w:vAlign w:val="center"/>
          </w:tcPr>
          <w:p w14:paraId="5D22ABEB" w14:textId="77777777" w:rsidR="005E725D" w:rsidRPr="00B916EC" w:rsidRDefault="005E725D" w:rsidP="00322098">
            <w:pPr>
              <w:pStyle w:val="TAC"/>
            </w:pPr>
            <w:r w:rsidRPr="00B916EC">
              <w:rPr>
                <w:rFonts w:cs="Arial"/>
                <w:kern w:val="24"/>
                <w:szCs w:val="18"/>
              </w:rPr>
              <w:t xml:space="preserve">3 </w:t>
            </w:r>
          </w:p>
        </w:tc>
      </w:tr>
      <w:tr w:rsidR="005E725D" w:rsidRPr="00B916EC" w14:paraId="18F4FF9C" w14:textId="77777777" w:rsidTr="009B7B37">
        <w:trPr>
          <w:cantSplit/>
          <w:trHeight w:val="219"/>
        </w:trPr>
        <w:tc>
          <w:tcPr>
            <w:tcW w:w="1733" w:type="dxa"/>
            <w:tcBorders>
              <w:right w:val="double" w:sz="4" w:space="0" w:color="auto"/>
            </w:tcBorders>
            <w:shd w:val="clear" w:color="auto" w:fill="auto"/>
            <w:vAlign w:val="center"/>
          </w:tcPr>
          <w:p w14:paraId="6B9F5841" w14:textId="77777777" w:rsidR="005E725D" w:rsidRPr="00B916EC" w:rsidRDefault="005E725D" w:rsidP="00322098">
            <w:pPr>
              <w:pStyle w:val="TAC"/>
            </w:pPr>
            <w:r w:rsidRPr="00B916EC">
              <w:t>4</w:t>
            </w:r>
          </w:p>
        </w:tc>
        <w:tc>
          <w:tcPr>
            <w:tcW w:w="3431" w:type="dxa"/>
            <w:vAlign w:val="center"/>
          </w:tcPr>
          <w:p w14:paraId="5B099465" w14:textId="77777777" w:rsidR="005E725D" w:rsidRPr="00B916EC" w:rsidRDefault="005E725D" w:rsidP="00322098">
            <w:pPr>
              <w:pStyle w:val="TAC"/>
            </w:pPr>
            <w:r w:rsidRPr="00B916EC">
              <w:rPr>
                <w:rFonts w:cs="Arial"/>
                <w:kern w:val="24"/>
                <w:szCs w:val="18"/>
              </w:rPr>
              <w:t xml:space="preserve">24 </w:t>
            </w:r>
          </w:p>
        </w:tc>
        <w:tc>
          <w:tcPr>
            <w:tcW w:w="4233" w:type="dxa"/>
            <w:vAlign w:val="center"/>
          </w:tcPr>
          <w:p w14:paraId="198EDE5B" w14:textId="77777777" w:rsidR="005E725D" w:rsidRPr="00B916EC" w:rsidRDefault="005E725D" w:rsidP="00322098">
            <w:pPr>
              <w:pStyle w:val="TAC"/>
            </w:pPr>
            <w:r w:rsidRPr="00B916EC">
              <w:rPr>
                <w:rFonts w:cs="Arial"/>
                <w:kern w:val="24"/>
                <w:szCs w:val="18"/>
              </w:rPr>
              <w:t xml:space="preserve">3 </w:t>
            </w:r>
          </w:p>
        </w:tc>
      </w:tr>
      <w:tr w:rsidR="005E725D" w:rsidRPr="00B916EC" w14:paraId="4F5417AC" w14:textId="77777777" w:rsidTr="009B7B37">
        <w:trPr>
          <w:cantSplit/>
          <w:trHeight w:val="219"/>
        </w:trPr>
        <w:tc>
          <w:tcPr>
            <w:tcW w:w="1733" w:type="dxa"/>
            <w:tcBorders>
              <w:right w:val="double" w:sz="4" w:space="0" w:color="auto"/>
            </w:tcBorders>
            <w:shd w:val="clear" w:color="auto" w:fill="auto"/>
            <w:vAlign w:val="center"/>
          </w:tcPr>
          <w:p w14:paraId="09FEC025" w14:textId="77777777" w:rsidR="005E725D" w:rsidRPr="00B916EC" w:rsidRDefault="005E725D" w:rsidP="00322098">
            <w:pPr>
              <w:pStyle w:val="TAC"/>
            </w:pPr>
            <w:r w:rsidRPr="00B916EC">
              <w:t>5</w:t>
            </w:r>
          </w:p>
        </w:tc>
        <w:tc>
          <w:tcPr>
            <w:tcW w:w="3431" w:type="dxa"/>
            <w:vAlign w:val="center"/>
          </w:tcPr>
          <w:p w14:paraId="0D1DEEF6" w14:textId="77777777" w:rsidR="005E725D" w:rsidRPr="00B916EC" w:rsidRDefault="005E725D" w:rsidP="00322098">
            <w:pPr>
              <w:pStyle w:val="TAC"/>
            </w:pPr>
            <w:r w:rsidRPr="00B916EC">
              <w:rPr>
                <w:rFonts w:cs="Arial"/>
                <w:kern w:val="24"/>
                <w:szCs w:val="18"/>
              </w:rPr>
              <w:t xml:space="preserve">24 </w:t>
            </w:r>
          </w:p>
        </w:tc>
        <w:tc>
          <w:tcPr>
            <w:tcW w:w="4233" w:type="dxa"/>
            <w:vAlign w:val="center"/>
          </w:tcPr>
          <w:p w14:paraId="50650A97" w14:textId="77777777" w:rsidR="005E725D" w:rsidRPr="00B916EC" w:rsidRDefault="005E725D" w:rsidP="00322098">
            <w:pPr>
              <w:pStyle w:val="TAC"/>
            </w:pPr>
            <w:r w:rsidRPr="00B916EC">
              <w:rPr>
                <w:rFonts w:cs="Arial"/>
                <w:kern w:val="24"/>
                <w:szCs w:val="18"/>
              </w:rPr>
              <w:t xml:space="preserve">3 </w:t>
            </w:r>
          </w:p>
        </w:tc>
      </w:tr>
    </w:tbl>
    <w:p w14:paraId="2F31B95F" w14:textId="77777777" w:rsidR="005E725D" w:rsidRPr="005E725D" w:rsidRDefault="005E725D" w:rsidP="005E725D">
      <w:pPr>
        <w:rPr>
          <w:rFonts w:ascii="Arial" w:hAnsi="Arial"/>
          <w:lang w:eastAsia="zh-CN" w:bidi="fa-IR"/>
        </w:rPr>
      </w:pPr>
    </w:p>
    <w:p w14:paraId="524B5E56" w14:textId="70F5AE73" w:rsidR="00F2663E" w:rsidRPr="007E107A" w:rsidRDefault="007E107A" w:rsidP="00C969C9">
      <w:pPr>
        <w:rPr>
          <w:rFonts w:ascii="Arial" w:hAnsi="Arial"/>
          <w:lang w:eastAsia="zh-CN"/>
        </w:rPr>
      </w:pPr>
      <w:r>
        <w:rPr>
          <w:rFonts w:ascii="Arial" w:hAnsi="Arial"/>
          <w:lang w:eastAsia="zh-CN"/>
        </w:rPr>
        <w:t xml:space="preserve">Note that depending on the location of LTE-M, there might be overlap between LTE-M and NR CORESET PRBs in frequency domain. Let </w:t>
      </w:r>
      <w:r w:rsidRPr="007E107A">
        <w:rPr>
          <w:rFonts w:ascii="Arial" w:hAnsi="Arial"/>
          <w:i/>
          <w:iCs/>
          <w:lang w:eastAsia="zh-CN"/>
        </w:rPr>
        <w:t>N</w:t>
      </w:r>
      <w:r>
        <w:rPr>
          <w:rFonts w:ascii="Arial" w:hAnsi="Arial"/>
          <w:lang w:eastAsia="zh-CN"/>
        </w:rPr>
        <w:t xml:space="preserve"> be the number of LTE-M PRBs that overlap with NR CORESET. Clearly, </w:t>
      </w:r>
      <w:r w:rsidRPr="007E107A">
        <w:rPr>
          <w:rFonts w:ascii="Arial" w:hAnsi="Arial"/>
          <w:i/>
          <w:iCs/>
          <w:lang w:eastAsia="zh-CN"/>
        </w:rPr>
        <w:t>N</w:t>
      </w:r>
      <w:r>
        <w:rPr>
          <w:rFonts w:ascii="Arial" w:hAnsi="Arial"/>
          <w:lang w:eastAsia="zh-CN"/>
        </w:rPr>
        <w:t xml:space="preserve"> can be any integer from 0 (no overlap in frequency domain) to 6 (full overlap).</w:t>
      </w:r>
    </w:p>
    <w:p w14:paraId="7DD4F149" w14:textId="0548E3C5" w:rsidR="00364DAE" w:rsidRDefault="00364DAE" w:rsidP="00C969C9">
      <w:pPr>
        <w:rPr>
          <w:rFonts w:ascii="Arial" w:hAnsi="Arial"/>
          <w:lang w:eastAsia="zh-CN"/>
        </w:rPr>
      </w:pPr>
    </w:p>
    <w:p w14:paraId="3A3EF21A" w14:textId="07AEB971" w:rsidR="00777168" w:rsidRPr="0071013E" w:rsidRDefault="00777168" w:rsidP="003C1BD5">
      <w:pPr>
        <w:pStyle w:val="ListParagraph"/>
        <w:numPr>
          <w:ilvl w:val="0"/>
          <w:numId w:val="17"/>
        </w:numPr>
        <w:rPr>
          <w:rFonts w:ascii="Arial" w:hAnsi="Arial"/>
          <w:b/>
          <w:sz w:val="20"/>
          <w:szCs w:val="20"/>
          <w:lang w:eastAsia="zh-CN"/>
        </w:rPr>
      </w:pPr>
      <w:r w:rsidRPr="0071013E">
        <w:rPr>
          <w:rFonts w:ascii="Arial" w:hAnsi="Arial"/>
          <w:b/>
          <w:sz w:val="20"/>
          <w:szCs w:val="20"/>
          <w:lang w:eastAsia="zh-CN"/>
        </w:rPr>
        <w:t xml:space="preserve">Case 1: </w:t>
      </w:r>
      <w:r w:rsidR="001F6E85" w:rsidRPr="001F6E85">
        <w:rPr>
          <w:rFonts w:ascii="Arial" w:hAnsi="Arial"/>
          <w:b/>
          <w:sz w:val="20"/>
          <w:szCs w:val="20"/>
          <w:lang w:val="en-US" w:eastAsia="zh-CN"/>
        </w:rPr>
        <w:t>Subframe</w:t>
      </w:r>
      <w:r w:rsidRPr="0071013E">
        <w:rPr>
          <w:rFonts w:ascii="Arial" w:hAnsi="Arial"/>
          <w:b/>
          <w:sz w:val="20"/>
          <w:szCs w:val="20"/>
          <w:lang w:eastAsia="zh-CN"/>
        </w:rPr>
        <w:t>-level resource reservation in LTE-M</w:t>
      </w:r>
    </w:p>
    <w:p w14:paraId="1BDA9402" w14:textId="2B86EDF4" w:rsidR="00777168" w:rsidRPr="00095B5E" w:rsidRDefault="00777168" w:rsidP="003C1BD5">
      <w:pPr>
        <w:pStyle w:val="ListParagraph"/>
        <w:numPr>
          <w:ilvl w:val="1"/>
          <w:numId w:val="17"/>
        </w:numPr>
        <w:rPr>
          <w:rFonts w:ascii="Arial" w:hAnsi="Arial"/>
          <w:sz w:val="20"/>
          <w:szCs w:val="20"/>
          <w:lang w:eastAsia="zh-CN"/>
        </w:rPr>
      </w:pPr>
      <w:r>
        <w:rPr>
          <w:rFonts w:ascii="Arial" w:hAnsi="Arial"/>
          <w:sz w:val="20"/>
          <w:szCs w:val="20"/>
          <w:lang w:val="en-US" w:eastAsia="zh-CN"/>
        </w:rPr>
        <w:t>Number of REs</w:t>
      </w:r>
      <w:r w:rsidRPr="00095B5E">
        <w:rPr>
          <w:rFonts w:ascii="Arial" w:hAnsi="Arial"/>
          <w:sz w:val="20"/>
          <w:szCs w:val="20"/>
          <w:lang w:eastAsia="zh-CN"/>
        </w:rPr>
        <w:t xml:space="preserve"> available for LTE-M</w:t>
      </w:r>
      <w:r>
        <w:rPr>
          <w:rFonts w:ascii="Arial" w:hAnsi="Arial"/>
          <w:sz w:val="20"/>
          <w:szCs w:val="20"/>
          <w:lang w:val="en-US" w:eastAsia="zh-CN"/>
        </w:rPr>
        <w:t xml:space="preserve"> in each 20ms</w:t>
      </w:r>
      <w:r w:rsidRPr="00095B5E">
        <w:rPr>
          <w:rFonts w:ascii="Arial" w:hAnsi="Arial"/>
          <w:sz w:val="20"/>
          <w:szCs w:val="20"/>
          <w:lang w:eastAsia="zh-CN"/>
        </w:rPr>
        <w:t xml:space="preserve"> = </w:t>
      </w:r>
      <w:r w:rsidRPr="00777168">
        <w:rPr>
          <w:rFonts w:ascii="Arial" w:hAnsi="Arial"/>
          <w:sz w:val="20"/>
          <w:szCs w:val="20"/>
          <w:lang w:val="en-US" w:eastAsia="zh-CN"/>
        </w:rPr>
        <w:t>(6-</w:t>
      </w:r>
      <w:proofErr w:type="gramStart"/>
      <w:r w:rsidRPr="00777168">
        <w:rPr>
          <w:rFonts w:ascii="Arial" w:hAnsi="Arial"/>
          <w:i/>
          <w:iCs/>
          <w:sz w:val="20"/>
          <w:szCs w:val="20"/>
          <w:lang w:val="en-US" w:eastAsia="zh-CN"/>
        </w:rPr>
        <w:t>N</w:t>
      </w:r>
      <w:r w:rsidRPr="00777168">
        <w:rPr>
          <w:rFonts w:ascii="Arial" w:hAnsi="Arial"/>
          <w:sz w:val="20"/>
          <w:szCs w:val="20"/>
          <w:lang w:val="en-US" w:eastAsia="zh-CN"/>
        </w:rPr>
        <w:t>)*</w:t>
      </w:r>
      <w:proofErr w:type="gramEnd"/>
      <w:r w:rsidRPr="00777168">
        <w:rPr>
          <w:rFonts w:ascii="Arial" w:hAnsi="Arial"/>
          <w:sz w:val="20"/>
          <w:szCs w:val="20"/>
          <w:lang w:val="en-US" w:eastAsia="zh-CN"/>
        </w:rPr>
        <w:t>12*14*20</w:t>
      </w:r>
    </w:p>
    <w:p w14:paraId="2B6CCBEC" w14:textId="77777777" w:rsidR="00777168" w:rsidRPr="00503E02" w:rsidRDefault="00777168" w:rsidP="00777168">
      <w:pPr>
        <w:rPr>
          <w:rFonts w:ascii="Arial" w:hAnsi="Arial"/>
          <w:lang w:eastAsia="zh-CN"/>
        </w:rPr>
      </w:pPr>
    </w:p>
    <w:p w14:paraId="07D7E33F" w14:textId="545A3261" w:rsidR="00777168" w:rsidRPr="0071013E" w:rsidRDefault="00777168" w:rsidP="003C1BD5">
      <w:pPr>
        <w:pStyle w:val="ListParagraph"/>
        <w:numPr>
          <w:ilvl w:val="0"/>
          <w:numId w:val="17"/>
        </w:numPr>
        <w:rPr>
          <w:rFonts w:ascii="Arial" w:hAnsi="Arial"/>
          <w:b/>
          <w:sz w:val="20"/>
          <w:szCs w:val="20"/>
          <w:lang w:eastAsia="zh-CN"/>
        </w:rPr>
      </w:pPr>
      <w:r w:rsidRPr="0071013E">
        <w:rPr>
          <w:rFonts w:ascii="Arial" w:hAnsi="Arial"/>
          <w:b/>
          <w:sz w:val="20"/>
          <w:szCs w:val="20"/>
          <w:lang w:eastAsia="zh-CN"/>
        </w:rPr>
        <w:t xml:space="preserve">Case 2: </w:t>
      </w:r>
      <w:r w:rsidR="00F37DF3" w:rsidRPr="0071013E">
        <w:rPr>
          <w:rFonts w:ascii="Arial" w:hAnsi="Arial"/>
          <w:b/>
          <w:sz w:val="20"/>
          <w:szCs w:val="20"/>
          <w:lang w:val="sv-SE" w:eastAsia="zh-CN"/>
        </w:rPr>
        <w:t>S</w:t>
      </w:r>
      <w:r w:rsidRPr="0071013E">
        <w:rPr>
          <w:rFonts w:ascii="Arial" w:hAnsi="Arial"/>
          <w:b/>
          <w:sz w:val="20"/>
          <w:szCs w:val="20"/>
          <w:lang w:eastAsia="zh-CN"/>
        </w:rPr>
        <w:t xml:space="preserve">lot-level resource reservation in LTE-M </w:t>
      </w:r>
    </w:p>
    <w:p w14:paraId="00359872" w14:textId="1D646478" w:rsidR="00777168" w:rsidRPr="00095B5E" w:rsidRDefault="00777168" w:rsidP="003C1BD5">
      <w:pPr>
        <w:pStyle w:val="ListParagraph"/>
        <w:numPr>
          <w:ilvl w:val="1"/>
          <w:numId w:val="17"/>
        </w:numPr>
        <w:rPr>
          <w:rFonts w:ascii="Arial" w:hAnsi="Arial"/>
          <w:sz w:val="20"/>
          <w:szCs w:val="20"/>
          <w:lang w:eastAsia="zh-CN"/>
        </w:rPr>
      </w:pPr>
      <w:r>
        <w:rPr>
          <w:rFonts w:ascii="Arial" w:hAnsi="Arial"/>
          <w:sz w:val="20"/>
          <w:szCs w:val="20"/>
          <w:lang w:val="en-US" w:eastAsia="zh-CN"/>
        </w:rPr>
        <w:t>Number of REs</w:t>
      </w:r>
      <w:r w:rsidRPr="00095B5E">
        <w:rPr>
          <w:rFonts w:ascii="Arial" w:hAnsi="Arial"/>
          <w:sz w:val="20"/>
          <w:szCs w:val="20"/>
          <w:lang w:eastAsia="zh-CN"/>
        </w:rPr>
        <w:t xml:space="preserve"> available for LTE-M</w:t>
      </w:r>
      <w:r>
        <w:rPr>
          <w:rFonts w:ascii="Arial" w:hAnsi="Arial"/>
          <w:sz w:val="20"/>
          <w:szCs w:val="20"/>
          <w:lang w:val="en-US" w:eastAsia="zh-CN"/>
        </w:rPr>
        <w:t xml:space="preserve"> in each 20ms</w:t>
      </w:r>
      <w:r w:rsidRPr="00095B5E">
        <w:rPr>
          <w:rFonts w:ascii="Arial" w:hAnsi="Arial"/>
          <w:sz w:val="20"/>
          <w:szCs w:val="20"/>
          <w:lang w:eastAsia="zh-CN"/>
        </w:rPr>
        <w:t xml:space="preserve"> = </w:t>
      </w:r>
      <w:r>
        <w:rPr>
          <w:rFonts w:ascii="Arial" w:hAnsi="Arial"/>
          <w:sz w:val="20"/>
          <w:szCs w:val="20"/>
          <w:lang w:val="en-US" w:eastAsia="zh-CN"/>
        </w:rPr>
        <w:t>[</w:t>
      </w:r>
      <w:r w:rsidRPr="00777168">
        <w:rPr>
          <w:rFonts w:ascii="Arial" w:hAnsi="Arial"/>
          <w:sz w:val="20"/>
          <w:szCs w:val="20"/>
          <w:lang w:val="en-US" w:eastAsia="zh-CN"/>
        </w:rPr>
        <w:t>(6-</w:t>
      </w:r>
      <w:proofErr w:type="gramStart"/>
      <w:r w:rsidRPr="00450A5B">
        <w:rPr>
          <w:rFonts w:ascii="Arial" w:hAnsi="Arial"/>
          <w:i/>
          <w:iCs/>
          <w:sz w:val="20"/>
          <w:szCs w:val="20"/>
          <w:lang w:val="en-US" w:eastAsia="zh-CN"/>
        </w:rPr>
        <w:t>N</w:t>
      </w:r>
      <w:r w:rsidRPr="00777168">
        <w:rPr>
          <w:rFonts w:ascii="Arial" w:hAnsi="Arial"/>
          <w:sz w:val="20"/>
          <w:szCs w:val="20"/>
          <w:lang w:val="en-US" w:eastAsia="zh-CN"/>
        </w:rPr>
        <w:t>)*</w:t>
      </w:r>
      <w:proofErr w:type="gramEnd"/>
      <w:r w:rsidRPr="00777168">
        <w:rPr>
          <w:rFonts w:ascii="Arial" w:hAnsi="Arial"/>
          <w:sz w:val="20"/>
          <w:szCs w:val="20"/>
          <w:lang w:val="en-US" w:eastAsia="zh-CN"/>
        </w:rPr>
        <w:t>12*14*20</w:t>
      </w:r>
      <w:r>
        <w:rPr>
          <w:rFonts w:ascii="Arial" w:hAnsi="Arial"/>
          <w:sz w:val="20"/>
          <w:szCs w:val="20"/>
          <w:lang w:val="en-US" w:eastAsia="zh-CN"/>
        </w:rPr>
        <w:t>]</w:t>
      </w:r>
      <w:r w:rsidRPr="00777168">
        <w:rPr>
          <w:rFonts w:ascii="Arial" w:hAnsi="Arial"/>
          <w:sz w:val="20"/>
          <w:szCs w:val="20"/>
          <w:lang w:val="en-US" w:eastAsia="zh-CN"/>
        </w:rPr>
        <w:t>+</w:t>
      </w:r>
      <w:r>
        <w:rPr>
          <w:rFonts w:ascii="Arial" w:hAnsi="Arial"/>
          <w:sz w:val="20"/>
          <w:szCs w:val="20"/>
          <w:lang w:val="en-US" w:eastAsia="zh-CN"/>
        </w:rPr>
        <w:t>[</w:t>
      </w:r>
      <w:r w:rsidR="00450A5B" w:rsidRPr="00777168">
        <w:rPr>
          <w:rFonts w:ascii="Arial" w:hAnsi="Arial"/>
          <w:sz w:val="20"/>
          <w:szCs w:val="20"/>
          <w:lang w:val="en-US" w:eastAsia="zh-CN"/>
        </w:rPr>
        <w:t xml:space="preserve"> </w:t>
      </w:r>
      <w:r w:rsidRPr="00777168">
        <w:rPr>
          <w:rFonts w:ascii="Arial" w:hAnsi="Arial"/>
          <w:sz w:val="20"/>
          <w:szCs w:val="20"/>
          <w:lang w:val="en-US" w:eastAsia="zh-CN"/>
        </w:rPr>
        <w:t>12</w:t>
      </w:r>
      <w:r w:rsidR="00450A5B">
        <w:rPr>
          <w:rFonts w:ascii="Arial" w:hAnsi="Arial"/>
          <w:sz w:val="20"/>
          <w:szCs w:val="20"/>
          <w:lang w:val="en-US" w:eastAsia="zh-CN"/>
        </w:rPr>
        <w:t>*</w:t>
      </w:r>
      <w:r w:rsidR="00450A5B" w:rsidRPr="00450A5B">
        <w:rPr>
          <w:rFonts w:ascii="Arial" w:hAnsi="Arial"/>
          <w:i/>
          <w:iCs/>
          <w:sz w:val="20"/>
          <w:szCs w:val="20"/>
          <w:lang w:val="en-US" w:eastAsia="zh-CN"/>
        </w:rPr>
        <w:t xml:space="preserve"> N</w:t>
      </w:r>
      <w:r w:rsidRPr="00777168">
        <w:rPr>
          <w:rFonts w:ascii="Arial" w:hAnsi="Arial"/>
          <w:sz w:val="20"/>
          <w:szCs w:val="20"/>
          <w:lang w:val="en-US" w:eastAsia="zh-CN"/>
        </w:rPr>
        <w:t>*7*20</w:t>
      </w:r>
      <w:r>
        <w:rPr>
          <w:rFonts w:ascii="Arial" w:hAnsi="Arial"/>
          <w:sz w:val="20"/>
          <w:szCs w:val="20"/>
          <w:lang w:val="en-US" w:eastAsia="zh-CN"/>
        </w:rPr>
        <w:t>]</w:t>
      </w:r>
    </w:p>
    <w:p w14:paraId="2325F581" w14:textId="77777777" w:rsidR="00777168" w:rsidRPr="00503E02" w:rsidRDefault="00777168" w:rsidP="00777168">
      <w:pPr>
        <w:rPr>
          <w:rFonts w:ascii="Arial" w:hAnsi="Arial"/>
          <w:lang w:eastAsia="zh-CN"/>
        </w:rPr>
      </w:pPr>
    </w:p>
    <w:p w14:paraId="0248102A" w14:textId="75942851" w:rsidR="00777168" w:rsidRPr="0071013E" w:rsidRDefault="00777168" w:rsidP="003C1BD5">
      <w:pPr>
        <w:pStyle w:val="ListParagraph"/>
        <w:numPr>
          <w:ilvl w:val="0"/>
          <w:numId w:val="17"/>
        </w:numPr>
        <w:rPr>
          <w:rFonts w:ascii="Arial" w:hAnsi="Arial"/>
          <w:b/>
          <w:sz w:val="20"/>
          <w:szCs w:val="20"/>
          <w:lang w:eastAsia="zh-CN"/>
        </w:rPr>
      </w:pPr>
      <w:r w:rsidRPr="0071013E">
        <w:rPr>
          <w:rFonts w:ascii="Arial" w:hAnsi="Arial"/>
          <w:b/>
          <w:sz w:val="20"/>
          <w:szCs w:val="20"/>
          <w:lang w:eastAsia="zh-CN"/>
        </w:rPr>
        <w:t xml:space="preserve">Case 3: </w:t>
      </w:r>
      <w:r w:rsidR="001F6E85">
        <w:rPr>
          <w:rFonts w:ascii="Arial" w:hAnsi="Arial"/>
          <w:b/>
          <w:sz w:val="20"/>
          <w:szCs w:val="20"/>
          <w:lang w:val="sv-SE" w:eastAsia="zh-CN"/>
        </w:rPr>
        <w:t>Symbol</w:t>
      </w:r>
      <w:r w:rsidRPr="0071013E">
        <w:rPr>
          <w:rFonts w:ascii="Arial" w:hAnsi="Arial"/>
          <w:b/>
          <w:sz w:val="20"/>
          <w:szCs w:val="20"/>
          <w:lang w:eastAsia="zh-CN"/>
        </w:rPr>
        <w:t>-level resource reservation in LTE-M</w:t>
      </w:r>
    </w:p>
    <w:p w14:paraId="5856A5B3" w14:textId="39DF1A63" w:rsidR="00777168" w:rsidRPr="00777168" w:rsidRDefault="00777168" w:rsidP="003C1BD5">
      <w:pPr>
        <w:pStyle w:val="ListParagraph"/>
        <w:numPr>
          <w:ilvl w:val="1"/>
          <w:numId w:val="17"/>
        </w:numPr>
        <w:rPr>
          <w:rFonts w:ascii="Arial" w:hAnsi="Arial"/>
          <w:lang w:eastAsia="zh-CN"/>
        </w:rPr>
      </w:pPr>
      <w:r w:rsidRPr="00777168">
        <w:rPr>
          <w:rFonts w:ascii="Arial" w:hAnsi="Arial"/>
          <w:sz w:val="20"/>
          <w:szCs w:val="20"/>
          <w:lang w:val="en-US" w:eastAsia="zh-CN"/>
        </w:rPr>
        <w:t>Number of REs</w:t>
      </w:r>
      <w:r w:rsidRPr="00777168">
        <w:rPr>
          <w:rFonts w:ascii="Arial" w:hAnsi="Arial"/>
          <w:sz w:val="20"/>
          <w:szCs w:val="20"/>
          <w:lang w:eastAsia="zh-CN"/>
        </w:rPr>
        <w:t xml:space="preserve"> available for LTE-M</w:t>
      </w:r>
      <w:r w:rsidRPr="00777168">
        <w:rPr>
          <w:rFonts w:ascii="Arial" w:hAnsi="Arial"/>
          <w:sz w:val="20"/>
          <w:szCs w:val="20"/>
          <w:lang w:val="en-US" w:eastAsia="zh-CN"/>
        </w:rPr>
        <w:t xml:space="preserve"> in each 20ms</w:t>
      </w:r>
      <w:r w:rsidRPr="00777168">
        <w:rPr>
          <w:rFonts w:ascii="Arial" w:hAnsi="Arial"/>
          <w:sz w:val="20"/>
          <w:szCs w:val="20"/>
          <w:lang w:eastAsia="zh-CN"/>
        </w:rPr>
        <w:t xml:space="preserve"> = </w:t>
      </w:r>
      <w:r>
        <w:rPr>
          <w:rFonts w:ascii="Arial" w:hAnsi="Arial"/>
          <w:sz w:val="20"/>
          <w:szCs w:val="20"/>
          <w:lang w:val="en-US" w:eastAsia="zh-CN"/>
        </w:rPr>
        <w:t>[</w:t>
      </w:r>
      <w:r w:rsidRPr="00777168">
        <w:rPr>
          <w:rFonts w:ascii="Arial" w:hAnsi="Arial"/>
          <w:sz w:val="20"/>
          <w:szCs w:val="20"/>
          <w:lang w:val="en-US" w:eastAsia="zh-CN"/>
        </w:rPr>
        <w:t>(6-</w:t>
      </w:r>
      <w:proofErr w:type="gramStart"/>
      <w:r w:rsidRPr="00450A5B">
        <w:rPr>
          <w:rFonts w:ascii="Arial" w:hAnsi="Arial"/>
          <w:i/>
          <w:iCs/>
          <w:sz w:val="20"/>
          <w:szCs w:val="20"/>
          <w:lang w:val="en-US" w:eastAsia="zh-CN"/>
        </w:rPr>
        <w:t>N</w:t>
      </w:r>
      <w:r w:rsidRPr="00777168">
        <w:rPr>
          <w:rFonts w:ascii="Arial" w:hAnsi="Arial"/>
          <w:sz w:val="20"/>
          <w:szCs w:val="20"/>
          <w:lang w:val="en-US" w:eastAsia="zh-CN"/>
        </w:rPr>
        <w:t>)*</w:t>
      </w:r>
      <w:proofErr w:type="gramEnd"/>
      <w:r w:rsidRPr="00777168">
        <w:rPr>
          <w:rFonts w:ascii="Arial" w:hAnsi="Arial"/>
          <w:sz w:val="20"/>
          <w:szCs w:val="20"/>
          <w:lang w:val="en-US" w:eastAsia="zh-CN"/>
        </w:rPr>
        <w:t>12*14*20</w:t>
      </w:r>
      <w:r>
        <w:rPr>
          <w:rFonts w:ascii="Arial" w:hAnsi="Arial"/>
          <w:sz w:val="20"/>
          <w:szCs w:val="20"/>
          <w:lang w:val="en-US" w:eastAsia="zh-CN"/>
        </w:rPr>
        <w:t>]</w:t>
      </w:r>
      <w:r w:rsidRPr="00777168">
        <w:rPr>
          <w:rFonts w:ascii="Arial" w:hAnsi="Arial"/>
          <w:sz w:val="20"/>
          <w:szCs w:val="20"/>
          <w:lang w:val="en-US" w:eastAsia="zh-CN"/>
        </w:rPr>
        <w:t>+</w:t>
      </w:r>
      <w:r>
        <w:rPr>
          <w:rFonts w:ascii="Arial" w:hAnsi="Arial"/>
          <w:sz w:val="20"/>
          <w:szCs w:val="20"/>
          <w:lang w:val="en-US" w:eastAsia="zh-CN"/>
        </w:rPr>
        <w:t>[</w:t>
      </w:r>
      <w:r w:rsidRPr="00777168">
        <w:rPr>
          <w:rFonts w:ascii="Arial" w:hAnsi="Arial"/>
          <w:sz w:val="20"/>
          <w:szCs w:val="20"/>
          <w:lang w:val="en-US" w:eastAsia="zh-CN"/>
        </w:rPr>
        <w:t>12*</w:t>
      </w:r>
      <w:r w:rsidRPr="00450A5B">
        <w:rPr>
          <w:rFonts w:ascii="Arial" w:hAnsi="Arial"/>
          <w:i/>
          <w:iCs/>
          <w:sz w:val="20"/>
          <w:szCs w:val="20"/>
          <w:lang w:val="en-US" w:eastAsia="zh-CN"/>
        </w:rPr>
        <w:t>N</w:t>
      </w:r>
      <w:r w:rsidRPr="00777168">
        <w:rPr>
          <w:rFonts w:ascii="Arial" w:hAnsi="Arial"/>
          <w:sz w:val="20"/>
          <w:szCs w:val="20"/>
          <w:lang w:val="en-US" w:eastAsia="zh-CN"/>
        </w:rPr>
        <w:t>*(14*20-4*4-</w:t>
      </w:r>
      <w:r>
        <w:rPr>
          <w:rFonts w:ascii="Arial" w:hAnsi="Arial"/>
          <w:i/>
          <w:iCs/>
          <w:sz w:val="20"/>
          <w:szCs w:val="20"/>
          <w:lang w:val="en-US" w:eastAsia="zh-CN"/>
        </w:rPr>
        <w:t>p</w:t>
      </w:r>
      <w:r w:rsidRPr="00777168">
        <w:rPr>
          <w:rFonts w:ascii="Arial" w:hAnsi="Arial"/>
          <w:sz w:val="20"/>
          <w:szCs w:val="20"/>
          <w:lang w:val="en-US" w:eastAsia="zh-CN"/>
        </w:rPr>
        <w:t>*20)</w:t>
      </w:r>
      <w:r>
        <w:rPr>
          <w:rFonts w:ascii="Arial" w:hAnsi="Arial"/>
          <w:sz w:val="20"/>
          <w:szCs w:val="20"/>
          <w:lang w:val="en-US" w:eastAsia="zh-CN"/>
        </w:rPr>
        <w:t xml:space="preserve">] , where </w:t>
      </w:r>
      <w:r>
        <w:rPr>
          <w:rFonts w:ascii="Arial" w:hAnsi="Arial"/>
          <w:i/>
          <w:iCs/>
          <w:sz w:val="20"/>
          <w:szCs w:val="20"/>
          <w:lang w:val="en-US" w:eastAsia="zh-CN"/>
        </w:rPr>
        <w:t xml:space="preserve">p </w:t>
      </w:r>
      <w:r>
        <w:rPr>
          <w:rFonts w:ascii="Arial" w:hAnsi="Arial"/>
          <w:sz w:val="20"/>
          <w:szCs w:val="20"/>
          <w:lang w:val="en-US" w:eastAsia="zh-CN"/>
        </w:rPr>
        <w:t xml:space="preserve">is the number of CORESET symbols in each </w:t>
      </w:r>
      <w:r w:rsidR="00190420">
        <w:rPr>
          <w:rFonts w:ascii="Arial" w:hAnsi="Arial"/>
          <w:sz w:val="20"/>
          <w:szCs w:val="20"/>
          <w:lang w:val="en-US" w:eastAsia="zh-CN"/>
        </w:rPr>
        <w:t xml:space="preserve">NR </w:t>
      </w:r>
      <w:r>
        <w:rPr>
          <w:rFonts w:ascii="Arial" w:hAnsi="Arial"/>
          <w:sz w:val="20"/>
          <w:szCs w:val="20"/>
          <w:lang w:val="en-US" w:eastAsia="zh-CN"/>
        </w:rPr>
        <w:t>slot.</w:t>
      </w:r>
    </w:p>
    <w:p w14:paraId="34CEFB6F" w14:textId="0390A77F" w:rsidR="00AC38FC" w:rsidRDefault="00AC38FC" w:rsidP="00C969C9">
      <w:pPr>
        <w:rPr>
          <w:rFonts w:ascii="Arial" w:hAnsi="Arial"/>
          <w:lang w:eastAsia="zh-CN"/>
        </w:rPr>
      </w:pPr>
    </w:p>
    <w:p w14:paraId="76022C19" w14:textId="727BDFBC" w:rsidR="00777168" w:rsidRDefault="00777168" w:rsidP="00777168">
      <w:pPr>
        <w:pStyle w:val="Caption"/>
        <w:keepNext/>
      </w:pPr>
      <w:r>
        <w:t xml:space="preserve">Table </w:t>
      </w:r>
      <w:r w:rsidR="00DE00FF">
        <w:rPr>
          <w:noProof/>
        </w:rPr>
        <w:fldChar w:fldCharType="begin"/>
      </w:r>
      <w:r w:rsidR="00DE00FF">
        <w:rPr>
          <w:noProof/>
        </w:rPr>
        <w:instrText xml:space="preserve"> SEQ Table \* ARABIC </w:instrText>
      </w:r>
      <w:r w:rsidR="00DE00FF">
        <w:rPr>
          <w:noProof/>
        </w:rPr>
        <w:fldChar w:fldCharType="separate"/>
      </w:r>
      <w:r w:rsidR="004F0973">
        <w:rPr>
          <w:noProof/>
        </w:rPr>
        <w:t>5</w:t>
      </w:r>
      <w:r w:rsidR="00DE00FF">
        <w:rPr>
          <w:noProof/>
        </w:rPr>
        <w:fldChar w:fldCharType="end"/>
      </w:r>
      <w:r>
        <w:t>: Performance improvement compared to subframe-level (CORESET index 0-2).</w:t>
      </w:r>
    </w:p>
    <w:tbl>
      <w:tblPr>
        <w:tblStyle w:val="TableGrid"/>
        <w:tblW w:w="9696" w:type="dxa"/>
        <w:tblLook w:val="04A0" w:firstRow="1" w:lastRow="0" w:firstColumn="1" w:lastColumn="0" w:noHBand="0" w:noVBand="1"/>
      </w:tblPr>
      <w:tblGrid>
        <w:gridCol w:w="3254"/>
        <w:gridCol w:w="3221"/>
        <w:gridCol w:w="3221"/>
      </w:tblGrid>
      <w:tr w:rsidR="00F30753" w14:paraId="5AEAC8BA" w14:textId="77777777" w:rsidTr="0071013E">
        <w:trPr>
          <w:trHeight w:val="733"/>
        </w:trPr>
        <w:tc>
          <w:tcPr>
            <w:tcW w:w="3254" w:type="dxa"/>
            <w:shd w:val="clear" w:color="auto" w:fill="D9D9D9" w:themeFill="background1" w:themeFillShade="D9"/>
          </w:tcPr>
          <w:p w14:paraId="7BB28455" w14:textId="2CCE8536" w:rsidR="00F30753" w:rsidRPr="001F6E85" w:rsidRDefault="00432049" w:rsidP="00777168">
            <w:pPr>
              <w:jc w:val="center"/>
              <w:rPr>
                <w:rFonts w:ascii="Arial" w:hAnsi="Arial"/>
                <w:b/>
                <w:lang w:val="en-US" w:eastAsia="zh-CN"/>
              </w:rPr>
            </w:pPr>
            <w:r w:rsidRPr="001F6E85">
              <w:rPr>
                <w:rFonts w:ascii="Arial" w:hAnsi="Arial"/>
                <w:b/>
                <w:lang w:val="en-US" w:eastAsia="zh-CN"/>
              </w:rPr>
              <w:t>Number of LTE-M PRBs overla</w:t>
            </w:r>
            <w:r w:rsidR="00657025" w:rsidRPr="001F6E85">
              <w:rPr>
                <w:rFonts w:ascii="Arial" w:hAnsi="Arial"/>
                <w:b/>
                <w:lang w:val="en-US" w:eastAsia="zh-CN"/>
              </w:rPr>
              <w:t>p</w:t>
            </w:r>
            <w:r w:rsidRPr="001F6E85">
              <w:rPr>
                <w:rFonts w:ascii="Arial" w:hAnsi="Arial"/>
                <w:b/>
                <w:lang w:val="en-US" w:eastAsia="zh-CN"/>
              </w:rPr>
              <w:t>ping with NR CORESET/SSB</w:t>
            </w:r>
          </w:p>
        </w:tc>
        <w:tc>
          <w:tcPr>
            <w:tcW w:w="3221" w:type="dxa"/>
            <w:shd w:val="clear" w:color="auto" w:fill="D9D9D9" w:themeFill="background1" w:themeFillShade="D9"/>
          </w:tcPr>
          <w:p w14:paraId="0A8BA519" w14:textId="5ABCB350" w:rsidR="00F30753" w:rsidRPr="001F6E85" w:rsidRDefault="00432049" w:rsidP="00777168">
            <w:pPr>
              <w:jc w:val="center"/>
              <w:rPr>
                <w:rFonts w:ascii="Arial" w:hAnsi="Arial"/>
                <w:b/>
                <w:lang w:val="en-US" w:eastAsia="zh-CN"/>
              </w:rPr>
            </w:pPr>
            <w:r w:rsidRPr="001F6E85">
              <w:rPr>
                <w:rFonts w:ascii="Arial" w:hAnsi="Arial"/>
                <w:b/>
                <w:lang w:val="en-US" w:eastAsia="zh-CN"/>
              </w:rPr>
              <w:t>Improvement using s</w:t>
            </w:r>
            <w:r w:rsidR="00F30753" w:rsidRPr="001F6E85">
              <w:rPr>
                <w:rFonts w:ascii="Arial" w:hAnsi="Arial"/>
                <w:b/>
                <w:lang w:val="en-US" w:eastAsia="zh-CN"/>
              </w:rPr>
              <w:t>lot-level</w:t>
            </w:r>
            <w:r w:rsidR="00274790" w:rsidRPr="001F6E85">
              <w:rPr>
                <w:rFonts w:ascii="Arial" w:hAnsi="Arial"/>
                <w:b/>
                <w:lang w:val="en-US" w:eastAsia="zh-CN"/>
              </w:rPr>
              <w:t xml:space="preserve"> (instead of subframe-level)</w:t>
            </w:r>
            <w:r w:rsidR="00F30753" w:rsidRPr="001F6E85">
              <w:rPr>
                <w:rFonts w:ascii="Arial" w:hAnsi="Arial"/>
                <w:b/>
                <w:lang w:val="en-US" w:eastAsia="zh-CN"/>
              </w:rPr>
              <w:t xml:space="preserve"> </w:t>
            </w:r>
            <w:r w:rsidR="00657025" w:rsidRPr="001F6E85">
              <w:rPr>
                <w:rFonts w:ascii="Arial" w:hAnsi="Arial"/>
                <w:b/>
                <w:lang w:val="en-US" w:eastAsia="zh-CN"/>
              </w:rPr>
              <w:t>resource reservation</w:t>
            </w:r>
          </w:p>
        </w:tc>
        <w:tc>
          <w:tcPr>
            <w:tcW w:w="3221" w:type="dxa"/>
            <w:shd w:val="clear" w:color="auto" w:fill="D9D9D9" w:themeFill="background1" w:themeFillShade="D9"/>
          </w:tcPr>
          <w:p w14:paraId="2A495912" w14:textId="3AB8130D" w:rsidR="00F30753" w:rsidRPr="001F6E85" w:rsidRDefault="00432049" w:rsidP="00777168">
            <w:pPr>
              <w:jc w:val="center"/>
              <w:rPr>
                <w:rFonts w:ascii="Arial" w:hAnsi="Arial"/>
                <w:b/>
                <w:lang w:val="en-US" w:eastAsia="zh-CN"/>
              </w:rPr>
            </w:pPr>
            <w:r w:rsidRPr="001F6E85">
              <w:rPr>
                <w:rFonts w:ascii="Arial" w:hAnsi="Arial"/>
                <w:b/>
                <w:lang w:val="en-US" w:eastAsia="zh-CN"/>
              </w:rPr>
              <w:t>Improvement using symbol-level</w:t>
            </w:r>
            <w:r w:rsidR="00274790" w:rsidRPr="001F6E85">
              <w:rPr>
                <w:rFonts w:ascii="Arial" w:hAnsi="Arial"/>
                <w:b/>
                <w:lang w:val="en-US" w:eastAsia="zh-CN"/>
              </w:rPr>
              <w:t xml:space="preserve"> (instead of subframe-level)</w:t>
            </w:r>
            <w:r w:rsidRPr="001F6E85">
              <w:rPr>
                <w:rFonts w:ascii="Arial" w:hAnsi="Arial"/>
                <w:b/>
                <w:lang w:val="en-US" w:eastAsia="zh-CN"/>
              </w:rPr>
              <w:t xml:space="preserve"> </w:t>
            </w:r>
            <w:r w:rsidR="00657025" w:rsidRPr="001F6E85">
              <w:rPr>
                <w:rFonts w:ascii="Arial" w:hAnsi="Arial"/>
                <w:b/>
                <w:lang w:val="en-US" w:eastAsia="zh-CN"/>
              </w:rPr>
              <w:t>resource reservation</w:t>
            </w:r>
          </w:p>
        </w:tc>
      </w:tr>
      <w:tr w:rsidR="00F30753" w14:paraId="4AAF8D90" w14:textId="77777777" w:rsidTr="005C3D35">
        <w:trPr>
          <w:trHeight w:val="272"/>
        </w:trPr>
        <w:tc>
          <w:tcPr>
            <w:tcW w:w="3254" w:type="dxa"/>
          </w:tcPr>
          <w:p w14:paraId="7C236274" w14:textId="72ECA076" w:rsidR="00F30753" w:rsidRDefault="00432049" w:rsidP="00777168">
            <w:pPr>
              <w:jc w:val="center"/>
              <w:rPr>
                <w:rFonts w:ascii="Arial" w:hAnsi="Arial"/>
                <w:lang w:eastAsia="zh-CN"/>
              </w:rPr>
            </w:pPr>
            <w:r>
              <w:rPr>
                <w:rFonts w:ascii="Arial" w:hAnsi="Arial"/>
                <w:lang w:eastAsia="zh-CN"/>
              </w:rPr>
              <w:t>0</w:t>
            </w:r>
          </w:p>
        </w:tc>
        <w:tc>
          <w:tcPr>
            <w:tcW w:w="3221" w:type="dxa"/>
          </w:tcPr>
          <w:p w14:paraId="74850901" w14:textId="77777777" w:rsidR="00F30753" w:rsidRDefault="00F30753" w:rsidP="00777168">
            <w:pPr>
              <w:jc w:val="center"/>
              <w:rPr>
                <w:rFonts w:ascii="Arial" w:hAnsi="Arial"/>
                <w:lang w:eastAsia="zh-CN"/>
              </w:rPr>
            </w:pPr>
            <w:r>
              <w:rPr>
                <w:rFonts w:ascii="Arial" w:hAnsi="Arial"/>
                <w:lang w:eastAsia="zh-CN"/>
              </w:rPr>
              <w:t>0%</w:t>
            </w:r>
          </w:p>
        </w:tc>
        <w:tc>
          <w:tcPr>
            <w:tcW w:w="3221" w:type="dxa"/>
          </w:tcPr>
          <w:p w14:paraId="2EB757C9" w14:textId="22C06FED" w:rsidR="00F30753" w:rsidRDefault="00432049" w:rsidP="00777168">
            <w:pPr>
              <w:jc w:val="center"/>
              <w:rPr>
                <w:rFonts w:ascii="Arial" w:hAnsi="Arial"/>
                <w:lang w:eastAsia="zh-CN"/>
              </w:rPr>
            </w:pPr>
            <w:r>
              <w:rPr>
                <w:rFonts w:ascii="Arial" w:hAnsi="Arial"/>
                <w:lang w:eastAsia="zh-CN"/>
              </w:rPr>
              <w:t>0%</w:t>
            </w:r>
          </w:p>
        </w:tc>
      </w:tr>
      <w:tr w:rsidR="00F30753" w14:paraId="1AE2DE50" w14:textId="77777777" w:rsidTr="005C3D35">
        <w:trPr>
          <w:trHeight w:val="272"/>
        </w:trPr>
        <w:tc>
          <w:tcPr>
            <w:tcW w:w="3254" w:type="dxa"/>
          </w:tcPr>
          <w:p w14:paraId="4BD6BB75" w14:textId="51C24FBB" w:rsidR="00F30753" w:rsidRDefault="00432049" w:rsidP="00777168">
            <w:pPr>
              <w:jc w:val="center"/>
              <w:rPr>
                <w:rFonts w:ascii="Arial" w:hAnsi="Arial"/>
                <w:lang w:eastAsia="zh-CN"/>
              </w:rPr>
            </w:pPr>
            <w:r>
              <w:rPr>
                <w:rFonts w:ascii="Arial" w:hAnsi="Arial"/>
                <w:lang w:eastAsia="zh-CN"/>
              </w:rPr>
              <w:t>1</w:t>
            </w:r>
          </w:p>
        </w:tc>
        <w:tc>
          <w:tcPr>
            <w:tcW w:w="3221" w:type="dxa"/>
          </w:tcPr>
          <w:p w14:paraId="07E251CC" w14:textId="4B929E34" w:rsidR="00F30753" w:rsidRDefault="00432049" w:rsidP="00777168">
            <w:pPr>
              <w:jc w:val="center"/>
              <w:rPr>
                <w:rFonts w:ascii="Arial" w:hAnsi="Arial"/>
                <w:lang w:eastAsia="zh-CN"/>
              </w:rPr>
            </w:pPr>
            <w:r>
              <w:rPr>
                <w:rFonts w:ascii="Arial" w:hAnsi="Arial"/>
                <w:lang w:eastAsia="zh-CN"/>
              </w:rPr>
              <w:t>1</w:t>
            </w:r>
            <w:r w:rsidR="00F30753">
              <w:rPr>
                <w:rFonts w:ascii="Arial" w:hAnsi="Arial"/>
                <w:lang w:eastAsia="zh-CN"/>
              </w:rPr>
              <w:t>0%</w:t>
            </w:r>
          </w:p>
        </w:tc>
        <w:tc>
          <w:tcPr>
            <w:tcW w:w="3221" w:type="dxa"/>
          </w:tcPr>
          <w:p w14:paraId="1068ADDE" w14:textId="13E27D01" w:rsidR="00F30753" w:rsidRDefault="00432049" w:rsidP="00777168">
            <w:pPr>
              <w:jc w:val="center"/>
              <w:rPr>
                <w:rFonts w:ascii="Arial" w:hAnsi="Arial"/>
                <w:lang w:eastAsia="zh-CN"/>
              </w:rPr>
            </w:pPr>
            <w:r>
              <w:rPr>
                <w:rFonts w:ascii="Arial" w:hAnsi="Arial"/>
                <w:lang w:eastAsia="zh-CN"/>
              </w:rPr>
              <w:t>16%</w:t>
            </w:r>
          </w:p>
        </w:tc>
      </w:tr>
      <w:tr w:rsidR="00F30753" w14:paraId="1838FAC5" w14:textId="77777777" w:rsidTr="005C3D35">
        <w:trPr>
          <w:trHeight w:val="272"/>
        </w:trPr>
        <w:tc>
          <w:tcPr>
            <w:tcW w:w="3254" w:type="dxa"/>
          </w:tcPr>
          <w:p w14:paraId="0C77738A" w14:textId="77777777" w:rsidR="00F30753" w:rsidRDefault="00F30753" w:rsidP="00777168">
            <w:pPr>
              <w:jc w:val="center"/>
              <w:rPr>
                <w:rFonts w:ascii="Arial" w:hAnsi="Arial"/>
                <w:lang w:eastAsia="zh-CN"/>
              </w:rPr>
            </w:pPr>
            <w:r>
              <w:rPr>
                <w:rFonts w:ascii="Arial" w:hAnsi="Arial"/>
                <w:lang w:eastAsia="zh-CN"/>
              </w:rPr>
              <w:t>2</w:t>
            </w:r>
          </w:p>
        </w:tc>
        <w:tc>
          <w:tcPr>
            <w:tcW w:w="3221" w:type="dxa"/>
          </w:tcPr>
          <w:p w14:paraId="5D982BC1" w14:textId="738AD0BA" w:rsidR="00F30753" w:rsidRDefault="00432049" w:rsidP="00777168">
            <w:pPr>
              <w:jc w:val="center"/>
              <w:rPr>
                <w:rFonts w:ascii="Arial" w:hAnsi="Arial"/>
                <w:lang w:eastAsia="zh-CN"/>
              </w:rPr>
            </w:pPr>
            <w:r>
              <w:rPr>
                <w:rFonts w:ascii="Arial" w:hAnsi="Arial"/>
                <w:lang w:eastAsia="zh-CN"/>
              </w:rPr>
              <w:t>25%</w:t>
            </w:r>
          </w:p>
        </w:tc>
        <w:tc>
          <w:tcPr>
            <w:tcW w:w="3221" w:type="dxa"/>
          </w:tcPr>
          <w:p w14:paraId="31D374EA" w14:textId="58BBEFCD" w:rsidR="00F30753" w:rsidRDefault="00432049" w:rsidP="00777168">
            <w:pPr>
              <w:jc w:val="center"/>
              <w:rPr>
                <w:rFonts w:ascii="Arial" w:hAnsi="Arial"/>
                <w:lang w:eastAsia="zh-CN"/>
              </w:rPr>
            </w:pPr>
            <w:r>
              <w:rPr>
                <w:rFonts w:ascii="Arial" w:hAnsi="Arial"/>
                <w:lang w:eastAsia="zh-CN"/>
              </w:rPr>
              <w:t>40%</w:t>
            </w:r>
          </w:p>
        </w:tc>
      </w:tr>
      <w:tr w:rsidR="00F30753" w14:paraId="0B2145F8" w14:textId="77777777" w:rsidTr="005C3D35">
        <w:trPr>
          <w:trHeight w:val="272"/>
        </w:trPr>
        <w:tc>
          <w:tcPr>
            <w:tcW w:w="3254" w:type="dxa"/>
          </w:tcPr>
          <w:p w14:paraId="5CF90F29" w14:textId="77777777" w:rsidR="00F30753" w:rsidRDefault="00F30753" w:rsidP="00777168">
            <w:pPr>
              <w:jc w:val="center"/>
              <w:rPr>
                <w:rFonts w:ascii="Arial" w:hAnsi="Arial"/>
                <w:lang w:eastAsia="zh-CN"/>
              </w:rPr>
            </w:pPr>
            <w:r>
              <w:rPr>
                <w:rFonts w:ascii="Arial" w:hAnsi="Arial"/>
                <w:lang w:eastAsia="zh-CN"/>
              </w:rPr>
              <w:t>3</w:t>
            </w:r>
          </w:p>
        </w:tc>
        <w:tc>
          <w:tcPr>
            <w:tcW w:w="3221" w:type="dxa"/>
          </w:tcPr>
          <w:p w14:paraId="59C78F8E" w14:textId="5FA628A1" w:rsidR="00F30753" w:rsidRDefault="00432049" w:rsidP="00777168">
            <w:pPr>
              <w:jc w:val="center"/>
              <w:rPr>
                <w:rFonts w:ascii="Arial" w:hAnsi="Arial"/>
                <w:lang w:eastAsia="zh-CN"/>
              </w:rPr>
            </w:pPr>
            <w:r>
              <w:rPr>
                <w:rFonts w:ascii="Arial" w:hAnsi="Arial"/>
                <w:lang w:eastAsia="zh-CN"/>
              </w:rPr>
              <w:t>50%</w:t>
            </w:r>
          </w:p>
        </w:tc>
        <w:tc>
          <w:tcPr>
            <w:tcW w:w="3221" w:type="dxa"/>
          </w:tcPr>
          <w:p w14:paraId="57DB177F" w14:textId="05F0FF7D" w:rsidR="00F30753" w:rsidRDefault="00432049" w:rsidP="00777168">
            <w:pPr>
              <w:jc w:val="center"/>
              <w:rPr>
                <w:rFonts w:ascii="Arial" w:hAnsi="Arial"/>
                <w:lang w:eastAsia="zh-CN"/>
              </w:rPr>
            </w:pPr>
            <w:r>
              <w:rPr>
                <w:rFonts w:ascii="Arial" w:hAnsi="Arial"/>
                <w:lang w:eastAsia="zh-CN"/>
              </w:rPr>
              <w:t>80%</w:t>
            </w:r>
          </w:p>
        </w:tc>
      </w:tr>
      <w:tr w:rsidR="00F30753" w14:paraId="3DA4A114" w14:textId="77777777" w:rsidTr="005C3D35">
        <w:trPr>
          <w:trHeight w:val="272"/>
        </w:trPr>
        <w:tc>
          <w:tcPr>
            <w:tcW w:w="3254" w:type="dxa"/>
          </w:tcPr>
          <w:p w14:paraId="168604FA" w14:textId="77777777" w:rsidR="00F30753" w:rsidRDefault="00F30753" w:rsidP="00777168">
            <w:pPr>
              <w:jc w:val="center"/>
              <w:rPr>
                <w:rFonts w:ascii="Arial" w:hAnsi="Arial"/>
                <w:lang w:eastAsia="zh-CN"/>
              </w:rPr>
            </w:pPr>
            <w:r>
              <w:rPr>
                <w:rFonts w:ascii="Arial" w:hAnsi="Arial"/>
                <w:lang w:eastAsia="zh-CN"/>
              </w:rPr>
              <w:t>4</w:t>
            </w:r>
          </w:p>
        </w:tc>
        <w:tc>
          <w:tcPr>
            <w:tcW w:w="3221" w:type="dxa"/>
          </w:tcPr>
          <w:p w14:paraId="2E79A20B" w14:textId="288A0568" w:rsidR="00F30753" w:rsidRDefault="00432049" w:rsidP="00777168">
            <w:pPr>
              <w:jc w:val="center"/>
              <w:rPr>
                <w:rFonts w:ascii="Arial" w:hAnsi="Arial"/>
                <w:lang w:eastAsia="zh-CN"/>
              </w:rPr>
            </w:pPr>
            <w:r>
              <w:rPr>
                <w:rFonts w:ascii="Arial" w:hAnsi="Arial"/>
                <w:lang w:eastAsia="zh-CN"/>
              </w:rPr>
              <w:t>100%</w:t>
            </w:r>
          </w:p>
        </w:tc>
        <w:tc>
          <w:tcPr>
            <w:tcW w:w="3221" w:type="dxa"/>
          </w:tcPr>
          <w:p w14:paraId="0B4A54D2" w14:textId="3041DE52" w:rsidR="00F30753" w:rsidRDefault="00432049" w:rsidP="00777168">
            <w:pPr>
              <w:jc w:val="center"/>
              <w:rPr>
                <w:rFonts w:ascii="Arial" w:hAnsi="Arial"/>
                <w:lang w:eastAsia="zh-CN"/>
              </w:rPr>
            </w:pPr>
            <w:r>
              <w:rPr>
                <w:rFonts w:ascii="Arial" w:hAnsi="Arial"/>
                <w:lang w:eastAsia="zh-CN"/>
              </w:rPr>
              <w:t>160%</w:t>
            </w:r>
          </w:p>
        </w:tc>
      </w:tr>
      <w:tr w:rsidR="00F30753" w14:paraId="5DDDA542" w14:textId="77777777" w:rsidTr="005C3D35">
        <w:trPr>
          <w:trHeight w:val="272"/>
        </w:trPr>
        <w:tc>
          <w:tcPr>
            <w:tcW w:w="3254" w:type="dxa"/>
          </w:tcPr>
          <w:p w14:paraId="6FC45D38" w14:textId="77777777" w:rsidR="00F30753" w:rsidRDefault="00F30753" w:rsidP="00777168">
            <w:pPr>
              <w:jc w:val="center"/>
              <w:rPr>
                <w:rFonts w:ascii="Arial" w:hAnsi="Arial"/>
                <w:lang w:eastAsia="zh-CN"/>
              </w:rPr>
            </w:pPr>
            <w:r>
              <w:rPr>
                <w:rFonts w:ascii="Arial" w:hAnsi="Arial"/>
                <w:lang w:eastAsia="zh-CN"/>
              </w:rPr>
              <w:t>5</w:t>
            </w:r>
          </w:p>
        </w:tc>
        <w:tc>
          <w:tcPr>
            <w:tcW w:w="3221" w:type="dxa"/>
          </w:tcPr>
          <w:p w14:paraId="5B392F31" w14:textId="26ACB61B" w:rsidR="00F30753" w:rsidRDefault="00432049" w:rsidP="00777168">
            <w:pPr>
              <w:jc w:val="center"/>
              <w:rPr>
                <w:rFonts w:ascii="Arial" w:hAnsi="Arial"/>
                <w:lang w:eastAsia="zh-CN"/>
              </w:rPr>
            </w:pPr>
            <w:r>
              <w:rPr>
                <w:rFonts w:ascii="Arial" w:hAnsi="Arial"/>
                <w:lang w:eastAsia="zh-CN"/>
              </w:rPr>
              <w:t>250%</w:t>
            </w:r>
          </w:p>
        </w:tc>
        <w:tc>
          <w:tcPr>
            <w:tcW w:w="3221" w:type="dxa"/>
          </w:tcPr>
          <w:p w14:paraId="3BD462C3" w14:textId="669E0DFD" w:rsidR="00F30753" w:rsidRDefault="00432049" w:rsidP="00777168">
            <w:pPr>
              <w:jc w:val="center"/>
              <w:rPr>
                <w:rFonts w:ascii="Arial" w:hAnsi="Arial"/>
                <w:lang w:eastAsia="zh-CN"/>
              </w:rPr>
            </w:pPr>
            <w:r>
              <w:rPr>
                <w:rFonts w:ascii="Arial" w:hAnsi="Arial"/>
                <w:lang w:eastAsia="zh-CN"/>
              </w:rPr>
              <w:t>400%</w:t>
            </w:r>
          </w:p>
        </w:tc>
      </w:tr>
      <w:tr w:rsidR="00432049" w14:paraId="167A1EC4" w14:textId="77777777" w:rsidTr="005C3D35">
        <w:trPr>
          <w:trHeight w:val="890"/>
        </w:trPr>
        <w:tc>
          <w:tcPr>
            <w:tcW w:w="3254" w:type="dxa"/>
          </w:tcPr>
          <w:p w14:paraId="6CCC4B16" w14:textId="65FB02CB" w:rsidR="00432049" w:rsidRDefault="00432049" w:rsidP="00777168">
            <w:pPr>
              <w:jc w:val="center"/>
              <w:rPr>
                <w:rFonts w:ascii="Arial" w:hAnsi="Arial"/>
                <w:lang w:eastAsia="zh-CN"/>
              </w:rPr>
            </w:pPr>
            <w:r>
              <w:rPr>
                <w:rFonts w:ascii="Arial" w:hAnsi="Arial"/>
                <w:lang w:eastAsia="zh-CN"/>
              </w:rPr>
              <w:t>6</w:t>
            </w:r>
          </w:p>
        </w:tc>
        <w:tc>
          <w:tcPr>
            <w:tcW w:w="3221" w:type="dxa"/>
          </w:tcPr>
          <w:p w14:paraId="7469874C" w14:textId="7B01E14E" w:rsidR="00432049" w:rsidRPr="002A66AF" w:rsidRDefault="00432049" w:rsidP="00777168">
            <w:pPr>
              <w:jc w:val="center"/>
              <w:rPr>
                <w:rFonts w:ascii="Arial" w:hAnsi="Arial"/>
                <w:lang w:val="en-US" w:eastAsia="zh-CN"/>
              </w:rPr>
            </w:pPr>
            <w:r w:rsidRPr="002A66AF">
              <w:rPr>
                <w:rFonts w:ascii="Arial" w:hAnsi="Arial"/>
                <w:lang w:val="en-US" w:eastAsia="zh-CN"/>
              </w:rPr>
              <w:t>Not possible to deploy LTE-M using subframe-level, but possible with slot-level</w:t>
            </w:r>
          </w:p>
        </w:tc>
        <w:tc>
          <w:tcPr>
            <w:tcW w:w="3221" w:type="dxa"/>
          </w:tcPr>
          <w:p w14:paraId="0F7855A4" w14:textId="52799AD5" w:rsidR="00432049" w:rsidRPr="002A66AF" w:rsidRDefault="00432049" w:rsidP="00777168">
            <w:pPr>
              <w:jc w:val="center"/>
              <w:rPr>
                <w:rFonts w:ascii="Arial" w:hAnsi="Arial"/>
                <w:lang w:val="en-US" w:eastAsia="zh-CN"/>
              </w:rPr>
            </w:pPr>
            <w:r w:rsidRPr="002A66AF">
              <w:rPr>
                <w:rFonts w:ascii="Arial" w:hAnsi="Arial"/>
                <w:lang w:val="en-US" w:eastAsia="zh-CN"/>
              </w:rPr>
              <w:t>Not possible to deploy LTE-M using subframe-level, but possible with symbol-level</w:t>
            </w:r>
          </w:p>
        </w:tc>
      </w:tr>
    </w:tbl>
    <w:p w14:paraId="05910B98" w14:textId="287680AA" w:rsidR="00F30753" w:rsidRDefault="00F30753" w:rsidP="00C969C9">
      <w:pPr>
        <w:rPr>
          <w:rFonts w:ascii="Arial" w:hAnsi="Arial"/>
          <w:lang w:eastAsia="zh-CN"/>
        </w:rPr>
      </w:pPr>
    </w:p>
    <w:p w14:paraId="08F5006A" w14:textId="57B7C394" w:rsidR="00777168" w:rsidRDefault="00777168" w:rsidP="00777168">
      <w:pPr>
        <w:pStyle w:val="Caption"/>
        <w:keepNext/>
      </w:pPr>
      <w:r>
        <w:t xml:space="preserve">Table </w:t>
      </w:r>
      <w:r w:rsidR="00DE00FF">
        <w:rPr>
          <w:noProof/>
        </w:rPr>
        <w:fldChar w:fldCharType="begin"/>
      </w:r>
      <w:r w:rsidR="00DE00FF">
        <w:rPr>
          <w:noProof/>
        </w:rPr>
        <w:instrText xml:space="preserve"> SEQ Table \* ARABIC </w:instrText>
      </w:r>
      <w:r w:rsidR="00DE00FF">
        <w:rPr>
          <w:noProof/>
        </w:rPr>
        <w:fldChar w:fldCharType="separate"/>
      </w:r>
      <w:r w:rsidR="004F0973">
        <w:rPr>
          <w:noProof/>
        </w:rPr>
        <w:t>6</w:t>
      </w:r>
      <w:r w:rsidR="00DE00FF">
        <w:rPr>
          <w:noProof/>
        </w:rPr>
        <w:fldChar w:fldCharType="end"/>
      </w:r>
      <w:r>
        <w:t xml:space="preserve">: </w:t>
      </w:r>
      <w:r w:rsidRPr="00E36F12">
        <w:t xml:space="preserve"> Performance improvement compared to subframe-level (CORESET index </w:t>
      </w:r>
      <w:r>
        <w:t>3</w:t>
      </w:r>
      <w:r w:rsidRPr="00E36F12">
        <w:t>-</w:t>
      </w:r>
      <w:r>
        <w:t>5</w:t>
      </w:r>
      <w:r w:rsidRPr="00E36F12">
        <w:t>).</w:t>
      </w:r>
    </w:p>
    <w:tbl>
      <w:tblPr>
        <w:tblStyle w:val="TableGrid"/>
        <w:tblW w:w="9696" w:type="dxa"/>
        <w:tblLook w:val="04A0" w:firstRow="1" w:lastRow="0" w:firstColumn="1" w:lastColumn="0" w:noHBand="0" w:noVBand="1"/>
      </w:tblPr>
      <w:tblGrid>
        <w:gridCol w:w="3254"/>
        <w:gridCol w:w="3221"/>
        <w:gridCol w:w="3221"/>
      </w:tblGrid>
      <w:tr w:rsidR="00B76368" w14:paraId="27E9BC5F" w14:textId="77777777" w:rsidTr="0071013E">
        <w:trPr>
          <w:trHeight w:val="733"/>
        </w:trPr>
        <w:tc>
          <w:tcPr>
            <w:tcW w:w="3254" w:type="dxa"/>
            <w:shd w:val="clear" w:color="auto" w:fill="D9D9D9" w:themeFill="background1" w:themeFillShade="D9"/>
          </w:tcPr>
          <w:p w14:paraId="16B1BC0B" w14:textId="0EFDE069" w:rsidR="00B76368" w:rsidRPr="001F6E85" w:rsidRDefault="00B76368" w:rsidP="00777168">
            <w:pPr>
              <w:jc w:val="center"/>
              <w:rPr>
                <w:rFonts w:ascii="Arial" w:hAnsi="Arial"/>
                <w:b/>
                <w:lang w:val="en-US" w:eastAsia="zh-CN"/>
              </w:rPr>
            </w:pPr>
            <w:r w:rsidRPr="001F6E85">
              <w:rPr>
                <w:rFonts w:ascii="Arial" w:hAnsi="Arial"/>
                <w:b/>
                <w:lang w:val="en-US" w:eastAsia="zh-CN"/>
              </w:rPr>
              <w:t>Number of LTE-M PRBs overlap</w:t>
            </w:r>
            <w:r w:rsidR="00657025" w:rsidRPr="001F6E85">
              <w:rPr>
                <w:rFonts w:ascii="Arial" w:hAnsi="Arial"/>
                <w:b/>
                <w:lang w:val="en-US" w:eastAsia="zh-CN"/>
              </w:rPr>
              <w:t>p</w:t>
            </w:r>
            <w:r w:rsidRPr="001F6E85">
              <w:rPr>
                <w:rFonts w:ascii="Arial" w:hAnsi="Arial"/>
                <w:b/>
                <w:lang w:val="en-US" w:eastAsia="zh-CN"/>
              </w:rPr>
              <w:t>ing with NR CORESET/SSB</w:t>
            </w:r>
          </w:p>
        </w:tc>
        <w:tc>
          <w:tcPr>
            <w:tcW w:w="3221" w:type="dxa"/>
            <w:shd w:val="clear" w:color="auto" w:fill="D9D9D9" w:themeFill="background1" w:themeFillShade="D9"/>
          </w:tcPr>
          <w:p w14:paraId="3B87B595" w14:textId="134C6DE2" w:rsidR="00B76368" w:rsidRPr="001F6E85" w:rsidRDefault="00B76368" w:rsidP="00777168">
            <w:pPr>
              <w:jc w:val="center"/>
              <w:rPr>
                <w:rFonts w:ascii="Arial" w:hAnsi="Arial"/>
                <w:b/>
                <w:lang w:val="en-US" w:eastAsia="zh-CN"/>
              </w:rPr>
            </w:pPr>
            <w:r w:rsidRPr="001F6E85">
              <w:rPr>
                <w:rFonts w:ascii="Arial" w:hAnsi="Arial"/>
                <w:b/>
                <w:lang w:val="en-US" w:eastAsia="zh-CN"/>
              </w:rPr>
              <w:t xml:space="preserve">Improvement using slot-level </w:t>
            </w:r>
            <w:r w:rsidR="00274790" w:rsidRPr="001F6E85">
              <w:rPr>
                <w:rFonts w:ascii="Arial" w:hAnsi="Arial"/>
                <w:b/>
                <w:lang w:val="en-US" w:eastAsia="zh-CN"/>
              </w:rPr>
              <w:t xml:space="preserve">(instead of subframe-level) </w:t>
            </w:r>
            <w:r w:rsidR="00657025" w:rsidRPr="001F6E85">
              <w:rPr>
                <w:rFonts w:ascii="Arial" w:hAnsi="Arial"/>
                <w:b/>
                <w:lang w:val="en-US" w:eastAsia="zh-CN"/>
              </w:rPr>
              <w:t>resource reservation</w:t>
            </w:r>
          </w:p>
        </w:tc>
        <w:tc>
          <w:tcPr>
            <w:tcW w:w="3221" w:type="dxa"/>
            <w:shd w:val="clear" w:color="auto" w:fill="D9D9D9" w:themeFill="background1" w:themeFillShade="D9"/>
          </w:tcPr>
          <w:p w14:paraId="604DE8D2" w14:textId="3A31AE79" w:rsidR="00B76368" w:rsidRPr="001F6E85" w:rsidRDefault="00B76368" w:rsidP="00777168">
            <w:pPr>
              <w:jc w:val="center"/>
              <w:rPr>
                <w:rFonts w:ascii="Arial" w:hAnsi="Arial"/>
                <w:b/>
                <w:lang w:val="en-US" w:eastAsia="zh-CN"/>
              </w:rPr>
            </w:pPr>
            <w:r w:rsidRPr="001F6E85">
              <w:rPr>
                <w:rFonts w:ascii="Arial" w:hAnsi="Arial"/>
                <w:b/>
                <w:lang w:val="en-US" w:eastAsia="zh-CN"/>
              </w:rPr>
              <w:t>Improvement using symbol-level</w:t>
            </w:r>
            <w:r w:rsidR="00274790" w:rsidRPr="001F6E85">
              <w:rPr>
                <w:rFonts w:ascii="Arial" w:hAnsi="Arial"/>
                <w:b/>
                <w:lang w:val="en-US" w:eastAsia="zh-CN"/>
              </w:rPr>
              <w:t xml:space="preserve"> (instead of subframe-level)</w:t>
            </w:r>
            <w:r w:rsidRPr="001F6E85">
              <w:rPr>
                <w:rFonts w:ascii="Arial" w:hAnsi="Arial"/>
                <w:b/>
                <w:lang w:val="en-US" w:eastAsia="zh-CN"/>
              </w:rPr>
              <w:t xml:space="preserve"> </w:t>
            </w:r>
            <w:r w:rsidR="00657025" w:rsidRPr="001F6E85">
              <w:rPr>
                <w:rFonts w:ascii="Arial" w:hAnsi="Arial"/>
                <w:b/>
                <w:lang w:val="en-US" w:eastAsia="zh-CN"/>
              </w:rPr>
              <w:t>resource reservation</w:t>
            </w:r>
          </w:p>
        </w:tc>
      </w:tr>
      <w:tr w:rsidR="00B76368" w14:paraId="74CEE244" w14:textId="77777777" w:rsidTr="00322098">
        <w:trPr>
          <w:trHeight w:val="272"/>
        </w:trPr>
        <w:tc>
          <w:tcPr>
            <w:tcW w:w="3254" w:type="dxa"/>
          </w:tcPr>
          <w:p w14:paraId="4CEC5A8F" w14:textId="77777777" w:rsidR="00B76368" w:rsidRDefault="00B76368" w:rsidP="00777168">
            <w:pPr>
              <w:jc w:val="center"/>
              <w:rPr>
                <w:rFonts w:ascii="Arial" w:hAnsi="Arial"/>
                <w:lang w:eastAsia="zh-CN"/>
              </w:rPr>
            </w:pPr>
            <w:r>
              <w:rPr>
                <w:rFonts w:ascii="Arial" w:hAnsi="Arial"/>
                <w:lang w:eastAsia="zh-CN"/>
              </w:rPr>
              <w:t>0</w:t>
            </w:r>
          </w:p>
        </w:tc>
        <w:tc>
          <w:tcPr>
            <w:tcW w:w="3221" w:type="dxa"/>
          </w:tcPr>
          <w:p w14:paraId="225AF5D2" w14:textId="77777777" w:rsidR="00B76368" w:rsidRDefault="00B76368" w:rsidP="00777168">
            <w:pPr>
              <w:jc w:val="center"/>
              <w:rPr>
                <w:rFonts w:ascii="Arial" w:hAnsi="Arial"/>
                <w:lang w:eastAsia="zh-CN"/>
              </w:rPr>
            </w:pPr>
            <w:r>
              <w:rPr>
                <w:rFonts w:ascii="Arial" w:hAnsi="Arial"/>
                <w:lang w:eastAsia="zh-CN"/>
              </w:rPr>
              <w:t>0%</w:t>
            </w:r>
          </w:p>
        </w:tc>
        <w:tc>
          <w:tcPr>
            <w:tcW w:w="3221" w:type="dxa"/>
          </w:tcPr>
          <w:p w14:paraId="169532E9" w14:textId="77777777" w:rsidR="00B76368" w:rsidRDefault="00B76368" w:rsidP="00777168">
            <w:pPr>
              <w:jc w:val="center"/>
              <w:rPr>
                <w:rFonts w:ascii="Arial" w:hAnsi="Arial"/>
                <w:lang w:eastAsia="zh-CN"/>
              </w:rPr>
            </w:pPr>
            <w:r>
              <w:rPr>
                <w:rFonts w:ascii="Arial" w:hAnsi="Arial"/>
                <w:lang w:eastAsia="zh-CN"/>
              </w:rPr>
              <w:t>0%</w:t>
            </w:r>
          </w:p>
        </w:tc>
      </w:tr>
      <w:tr w:rsidR="00B76368" w14:paraId="22962ED4" w14:textId="77777777" w:rsidTr="00322098">
        <w:trPr>
          <w:trHeight w:val="272"/>
        </w:trPr>
        <w:tc>
          <w:tcPr>
            <w:tcW w:w="3254" w:type="dxa"/>
          </w:tcPr>
          <w:p w14:paraId="3FCB51CD" w14:textId="77777777" w:rsidR="00B76368" w:rsidRDefault="00B76368" w:rsidP="00777168">
            <w:pPr>
              <w:jc w:val="center"/>
              <w:rPr>
                <w:rFonts w:ascii="Arial" w:hAnsi="Arial"/>
                <w:lang w:eastAsia="zh-CN"/>
              </w:rPr>
            </w:pPr>
            <w:r>
              <w:rPr>
                <w:rFonts w:ascii="Arial" w:hAnsi="Arial"/>
                <w:lang w:eastAsia="zh-CN"/>
              </w:rPr>
              <w:lastRenderedPageBreak/>
              <w:t>1</w:t>
            </w:r>
          </w:p>
        </w:tc>
        <w:tc>
          <w:tcPr>
            <w:tcW w:w="3221" w:type="dxa"/>
          </w:tcPr>
          <w:p w14:paraId="760DEC21" w14:textId="77777777" w:rsidR="00B76368" w:rsidRDefault="00B76368" w:rsidP="00777168">
            <w:pPr>
              <w:jc w:val="center"/>
              <w:rPr>
                <w:rFonts w:ascii="Arial" w:hAnsi="Arial"/>
                <w:lang w:eastAsia="zh-CN"/>
              </w:rPr>
            </w:pPr>
            <w:r>
              <w:rPr>
                <w:rFonts w:ascii="Arial" w:hAnsi="Arial"/>
                <w:lang w:eastAsia="zh-CN"/>
              </w:rPr>
              <w:t>10%</w:t>
            </w:r>
          </w:p>
        </w:tc>
        <w:tc>
          <w:tcPr>
            <w:tcW w:w="3221" w:type="dxa"/>
          </w:tcPr>
          <w:p w14:paraId="0F2892D8" w14:textId="5200E528" w:rsidR="00B76368" w:rsidRDefault="00B76368" w:rsidP="00777168">
            <w:pPr>
              <w:jc w:val="center"/>
              <w:rPr>
                <w:rFonts w:ascii="Arial" w:hAnsi="Arial"/>
                <w:lang w:eastAsia="zh-CN"/>
              </w:rPr>
            </w:pPr>
            <w:r>
              <w:rPr>
                <w:rFonts w:ascii="Arial" w:hAnsi="Arial"/>
                <w:lang w:eastAsia="zh-CN"/>
              </w:rPr>
              <w:t>14%</w:t>
            </w:r>
          </w:p>
        </w:tc>
      </w:tr>
      <w:tr w:rsidR="00B76368" w14:paraId="6FB65E33" w14:textId="77777777" w:rsidTr="00322098">
        <w:trPr>
          <w:trHeight w:val="272"/>
        </w:trPr>
        <w:tc>
          <w:tcPr>
            <w:tcW w:w="3254" w:type="dxa"/>
          </w:tcPr>
          <w:p w14:paraId="768F43FE" w14:textId="77777777" w:rsidR="00B76368" w:rsidRDefault="00B76368" w:rsidP="00777168">
            <w:pPr>
              <w:jc w:val="center"/>
              <w:rPr>
                <w:rFonts w:ascii="Arial" w:hAnsi="Arial"/>
                <w:lang w:eastAsia="zh-CN"/>
              </w:rPr>
            </w:pPr>
            <w:r>
              <w:rPr>
                <w:rFonts w:ascii="Arial" w:hAnsi="Arial"/>
                <w:lang w:eastAsia="zh-CN"/>
              </w:rPr>
              <w:t>2</w:t>
            </w:r>
          </w:p>
        </w:tc>
        <w:tc>
          <w:tcPr>
            <w:tcW w:w="3221" w:type="dxa"/>
          </w:tcPr>
          <w:p w14:paraId="71306453" w14:textId="77777777" w:rsidR="00B76368" w:rsidRDefault="00B76368" w:rsidP="00777168">
            <w:pPr>
              <w:jc w:val="center"/>
              <w:rPr>
                <w:rFonts w:ascii="Arial" w:hAnsi="Arial"/>
                <w:lang w:eastAsia="zh-CN"/>
              </w:rPr>
            </w:pPr>
            <w:r>
              <w:rPr>
                <w:rFonts w:ascii="Arial" w:hAnsi="Arial"/>
                <w:lang w:eastAsia="zh-CN"/>
              </w:rPr>
              <w:t>25%</w:t>
            </w:r>
          </w:p>
        </w:tc>
        <w:tc>
          <w:tcPr>
            <w:tcW w:w="3221" w:type="dxa"/>
          </w:tcPr>
          <w:p w14:paraId="6885CA7F" w14:textId="6C36F545" w:rsidR="00B76368" w:rsidRDefault="00B76368" w:rsidP="00777168">
            <w:pPr>
              <w:jc w:val="center"/>
              <w:rPr>
                <w:rFonts w:ascii="Arial" w:hAnsi="Arial"/>
                <w:lang w:eastAsia="zh-CN"/>
              </w:rPr>
            </w:pPr>
            <w:r>
              <w:rPr>
                <w:rFonts w:ascii="Arial" w:hAnsi="Arial"/>
                <w:lang w:eastAsia="zh-CN"/>
              </w:rPr>
              <w:t>36%</w:t>
            </w:r>
          </w:p>
        </w:tc>
      </w:tr>
      <w:tr w:rsidR="00B76368" w14:paraId="25A1D71A" w14:textId="77777777" w:rsidTr="00322098">
        <w:trPr>
          <w:trHeight w:val="272"/>
        </w:trPr>
        <w:tc>
          <w:tcPr>
            <w:tcW w:w="3254" w:type="dxa"/>
          </w:tcPr>
          <w:p w14:paraId="4248B23A" w14:textId="77777777" w:rsidR="00B76368" w:rsidRDefault="00B76368" w:rsidP="00777168">
            <w:pPr>
              <w:jc w:val="center"/>
              <w:rPr>
                <w:rFonts w:ascii="Arial" w:hAnsi="Arial"/>
                <w:lang w:eastAsia="zh-CN"/>
              </w:rPr>
            </w:pPr>
            <w:r>
              <w:rPr>
                <w:rFonts w:ascii="Arial" w:hAnsi="Arial"/>
                <w:lang w:eastAsia="zh-CN"/>
              </w:rPr>
              <w:t>3</w:t>
            </w:r>
          </w:p>
        </w:tc>
        <w:tc>
          <w:tcPr>
            <w:tcW w:w="3221" w:type="dxa"/>
          </w:tcPr>
          <w:p w14:paraId="79EA43E4" w14:textId="77777777" w:rsidR="00B76368" w:rsidRDefault="00B76368" w:rsidP="00777168">
            <w:pPr>
              <w:jc w:val="center"/>
              <w:rPr>
                <w:rFonts w:ascii="Arial" w:hAnsi="Arial"/>
                <w:lang w:eastAsia="zh-CN"/>
              </w:rPr>
            </w:pPr>
            <w:r>
              <w:rPr>
                <w:rFonts w:ascii="Arial" w:hAnsi="Arial"/>
                <w:lang w:eastAsia="zh-CN"/>
              </w:rPr>
              <w:t>50%</w:t>
            </w:r>
          </w:p>
        </w:tc>
        <w:tc>
          <w:tcPr>
            <w:tcW w:w="3221" w:type="dxa"/>
          </w:tcPr>
          <w:p w14:paraId="2B3B8674" w14:textId="45A7C7DB" w:rsidR="00B76368" w:rsidRDefault="00B76368" w:rsidP="00777168">
            <w:pPr>
              <w:jc w:val="center"/>
              <w:rPr>
                <w:rFonts w:ascii="Arial" w:hAnsi="Arial"/>
                <w:lang w:eastAsia="zh-CN"/>
              </w:rPr>
            </w:pPr>
            <w:r>
              <w:rPr>
                <w:rFonts w:ascii="Arial" w:hAnsi="Arial"/>
                <w:lang w:eastAsia="zh-CN"/>
              </w:rPr>
              <w:t>72%</w:t>
            </w:r>
          </w:p>
        </w:tc>
      </w:tr>
      <w:tr w:rsidR="00B76368" w14:paraId="3D3450A1" w14:textId="77777777" w:rsidTr="00322098">
        <w:trPr>
          <w:trHeight w:val="272"/>
        </w:trPr>
        <w:tc>
          <w:tcPr>
            <w:tcW w:w="3254" w:type="dxa"/>
          </w:tcPr>
          <w:p w14:paraId="4CC5B472" w14:textId="77777777" w:rsidR="00B76368" w:rsidRDefault="00B76368" w:rsidP="00777168">
            <w:pPr>
              <w:jc w:val="center"/>
              <w:rPr>
                <w:rFonts w:ascii="Arial" w:hAnsi="Arial"/>
                <w:lang w:eastAsia="zh-CN"/>
              </w:rPr>
            </w:pPr>
            <w:r>
              <w:rPr>
                <w:rFonts w:ascii="Arial" w:hAnsi="Arial"/>
                <w:lang w:eastAsia="zh-CN"/>
              </w:rPr>
              <w:t>4</w:t>
            </w:r>
          </w:p>
        </w:tc>
        <w:tc>
          <w:tcPr>
            <w:tcW w:w="3221" w:type="dxa"/>
          </w:tcPr>
          <w:p w14:paraId="57A85580" w14:textId="77777777" w:rsidR="00B76368" w:rsidRDefault="00B76368" w:rsidP="00777168">
            <w:pPr>
              <w:jc w:val="center"/>
              <w:rPr>
                <w:rFonts w:ascii="Arial" w:hAnsi="Arial"/>
                <w:lang w:eastAsia="zh-CN"/>
              </w:rPr>
            </w:pPr>
            <w:r>
              <w:rPr>
                <w:rFonts w:ascii="Arial" w:hAnsi="Arial"/>
                <w:lang w:eastAsia="zh-CN"/>
              </w:rPr>
              <w:t>100%</w:t>
            </w:r>
          </w:p>
        </w:tc>
        <w:tc>
          <w:tcPr>
            <w:tcW w:w="3221" w:type="dxa"/>
          </w:tcPr>
          <w:p w14:paraId="6FE4F267" w14:textId="45A1C79F" w:rsidR="00B76368" w:rsidRDefault="00B76368" w:rsidP="00777168">
            <w:pPr>
              <w:jc w:val="center"/>
              <w:rPr>
                <w:rFonts w:ascii="Arial" w:hAnsi="Arial"/>
                <w:lang w:eastAsia="zh-CN"/>
              </w:rPr>
            </w:pPr>
            <w:r>
              <w:rPr>
                <w:rFonts w:ascii="Arial" w:hAnsi="Arial"/>
                <w:lang w:eastAsia="zh-CN"/>
              </w:rPr>
              <w:t>145%</w:t>
            </w:r>
          </w:p>
        </w:tc>
      </w:tr>
      <w:tr w:rsidR="00B76368" w14:paraId="7B67CE6D" w14:textId="77777777" w:rsidTr="00322098">
        <w:trPr>
          <w:trHeight w:val="272"/>
        </w:trPr>
        <w:tc>
          <w:tcPr>
            <w:tcW w:w="3254" w:type="dxa"/>
          </w:tcPr>
          <w:p w14:paraId="1B060A08" w14:textId="77777777" w:rsidR="00B76368" w:rsidRDefault="00B76368" w:rsidP="00777168">
            <w:pPr>
              <w:jc w:val="center"/>
              <w:rPr>
                <w:rFonts w:ascii="Arial" w:hAnsi="Arial"/>
                <w:lang w:eastAsia="zh-CN"/>
              </w:rPr>
            </w:pPr>
            <w:r>
              <w:rPr>
                <w:rFonts w:ascii="Arial" w:hAnsi="Arial"/>
                <w:lang w:eastAsia="zh-CN"/>
              </w:rPr>
              <w:t>5</w:t>
            </w:r>
          </w:p>
        </w:tc>
        <w:tc>
          <w:tcPr>
            <w:tcW w:w="3221" w:type="dxa"/>
          </w:tcPr>
          <w:p w14:paraId="51BB8AB4" w14:textId="77777777" w:rsidR="00B76368" w:rsidRDefault="00B76368" w:rsidP="00777168">
            <w:pPr>
              <w:jc w:val="center"/>
              <w:rPr>
                <w:rFonts w:ascii="Arial" w:hAnsi="Arial"/>
                <w:lang w:eastAsia="zh-CN"/>
              </w:rPr>
            </w:pPr>
            <w:r>
              <w:rPr>
                <w:rFonts w:ascii="Arial" w:hAnsi="Arial"/>
                <w:lang w:eastAsia="zh-CN"/>
              </w:rPr>
              <w:t>250%</w:t>
            </w:r>
          </w:p>
        </w:tc>
        <w:tc>
          <w:tcPr>
            <w:tcW w:w="3221" w:type="dxa"/>
          </w:tcPr>
          <w:p w14:paraId="22C50544" w14:textId="67998B0C" w:rsidR="00B76368" w:rsidRDefault="00B76368" w:rsidP="00777168">
            <w:pPr>
              <w:jc w:val="center"/>
              <w:rPr>
                <w:rFonts w:ascii="Arial" w:hAnsi="Arial"/>
                <w:lang w:eastAsia="zh-CN"/>
              </w:rPr>
            </w:pPr>
            <w:r>
              <w:rPr>
                <w:rFonts w:ascii="Arial" w:hAnsi="Arial"/>
                <w:lang w:eastAsia="zh-CN"/>
              </w:rPr>
              <w:t>364%</w:t>
            </w:r>
          </w:p>
        </w:tc>
      </w:tr>
      <w:tr w:rsidR="00B76368" w14:paraId="4EA6A87E" w14:textId="77777777" w:rsidTr="00322098">
        <w:trPr>
          <w:trHeight w:val="890"/>
        </w:trPr>
        <w:tc>
          <w:tcPr>
            <w:tcW w:w="3254" w:type="dxa"/>
          </w:tcPr>
          <w:p w14:paraId="58672BCC" w14:textId="77777777" w:rsidR="00B76368" w:rsidRDefault="00B76368" w:rsidP="00777168">
            <w:pPr>
              <w:jc w:val="center"/>
              <w:rPr>
                <w:rFonts w:ascii="Arial" w:hAnsi="Arial"/>
                <w:lang w:eastAsia="zh-CN"/>
              </w:rPr>
            </w:pPr>
            <w:r>
              <w:rPr>
                <w:rFonts w:ascii="Arial" w:hAnsi="Arial"/>
                <w:lang w:eastAsia="zh-CN"/>
              </w:rPr>
              <w:t>6</w:t>
            </w:r>
          </w:p>
        </w:tc>
        <w:tc>
          <w:tcPr>
            <w:tcW w:w="3221" w:type="dxa"/>
          </w:tcPr>
          <w:p w14:paraId="09082939" w14:textId="77777777" w:rsidR="00B76368" w:rsidRPr="002A66AF" w:rsidRDefault="00B76368" w:rsidP="00777168">
            <w:pPr>
              <w:jc w:val="center"/>
              <w:rPr>
                <w:rFonts w:ascii="Arial" w:hAnsi="Arial"/>
                <w:lang w:val="en-US" w:eastAsia="zh-CN"/>
              </w:rPr>
            </w:pPr>
            <w:r w:rsidRPr="002A66AF">
              <w:rPr>
                <w:rFonts w:ascii="Arial" w:hAnsi="Arial"/>
                <w:lang w:val="en-US" w:eastAsia="zh-CN"/>
              </w:rPr>
              <w:t>Not possible to deploy LTE-M using subframe-level, but possible with slot-level</w:t>
            </w:r>
          </w:p>
        </w:tc>
        <w:tc>
          <w:tcPr>
            <w:tcW w:w="3221" w:type="dxa"/>
          </w:tcPr>
          <w:p w14:paraId="192229B4" w14:textId="77777777" w:rsidR="00B76368" w:rsidRPr="002A66AF" w:rsidRDefault="00B76368" w:rsidP="00777168">
            <w:pPr>
              <w:jc w:val="center"/>
              <w:rPr>
                <w:rFonts w:ascii="Arial" w:hAnsi="Arial"/>
                <w:lang w:val="en-US" w:eastAsia="zh-CN"/>
              </w:rPr>
            </w:pPr>
            <w:r w:rsidRPr="002A66AF">
              <w:rPr>
                <w:rFonts w:ascii="Arial" w:hAnsi="Arial"/>
                <w:lang w:val="en-US" w:eastAsia="zh-CN"/>
              </w:rPr>
              <w:t>Not possible to deploy LTE-M using subframe-level, but possible with symbol-level</w:t>
            </w:r>
          </w:p>
        </w:tc>
      </w:tr>
    </w:tbl>
    <w:p w14:paraId="6532C74F" w14:textId="6814FB76" w:rsidR="00F30753" w:rsidRDefault="00F30753" w:rsidP="00C969C9">
      <w:pPr>
        <w:rPr>
          <w:rFonts w:ascii="Arial" w:hAnsi="Arial"/>
          <w:lang w:eastAsia="zh-CN"/>
        </w:rPr>
      </w:pPr>
    </w:p>
    <w:p w14:paraId="391B941A" w14:textId="20A6A196" w:rsidR="005F5D49" w:rsidRDefault="005F5D49" w:rsidP="005F5D49">
      <w:pPr>
        <w:rPr>
          <w:rFonts w:ascii="Arial" w:hAnsi="Arial"/>
          <w:lang w:eastAsia="zh-CN"/>
        </w:rPr>
      </w:pPr>
      <w:r>
        <w:rPr>
          <w:rFonts w:ascii="Arial" w:hAnsi="Arial"/>
          <w:lang w:eastAsia="zh-CN"/>
        </w:rPr>
        <w:t xml:space="preserve">In the current </w:t>
      </w:r>
      <w:r w:rsidR="00487E78">
        <w:rPr>
          <w:rFonts w:ascii="Arial" w:hAnsi="Arial"/>
          <w:lang w:eastAsia="zh-CN"/>
        </w:rPr>
        <w:t>LTE-M system t</w:t>
      </w:r>
      <w:r w:rsidRPr="005F5D49">
        <w:rPr>
          <w:rFonts w:ascii="Arial" w:hAnsi="Arial"/>
          <w:lang w:eastAsia="zh-CN"/>
        </w:rPr>
        <w:t>he bitmap length</w:t>
      </w:r>
      <w:r w:rsidR="00487E78">
        <w:rPr>
          <w:rFonts w:ascii="Arial" w:hAnsi="Arial"/>
          <w:lang w:eastAsia="zh-CN"/>
        </w:rPr>
        <w:t xml:space="preserve"> </w:t>
      </w:r>
      <w:r w:rsidRPr="005F5D49">
        <w:rPr>
          <w:rFonts w:ascii="Arial" w:hAnsi="Arial"/>
          <w:lang w:eastAsia="zh-CN"/>
        </w:rPr>
        <w:t xml:space="preserve">is 10 or 40 bits </w:t>
      </w:r>
      <w:r w:rsidR="00487E78">
        <w:rPr>
          <w:rFonts w:ascii="Arial" w:hAnsi="Arial"/>
          <w:lang w:eastAsia="zh-CN"/>
        </w:rPr>
        <w:t>for indicating valid/invalid subframes</w:t>
      </w:r>
      <w:r w:rsidR="00487E78" w:rsidRPr="005F5D49">
        <w:rPr>
          <w:rFonts w:ascii="Arial" w:hAnsi="Arial"/>
          <w:lang w:eastAsia="zh-CN"/>
        </w:rPr>
        <w:t xml:space="preserve"> </w:t>
      </w:r>
      <w:r w:rsidRPr="005F5D49">
        <w:rPr>
          <w:rFonts w:ascii="Arial" w:hAnsi="Arial"/>
          <w:lang w:eastAsia="zh-CN"/>
        </w:rPr>
        <w:t xml:space="preserve">within </w:t>
      </w:r>
      <w:r w:rsidR="00487E78">
        <w:rPr>
          <w:rFonts w:ascii="Arial" w:hAnsi="Arial"/>
          <w:lang w:eastAsia="zh-CN"/>
        </w:rPr>
        <w:t>one</w:t>
      </w:r>
      <w:r w:rsidRPr="005F5D49">
        <w:rPr>
          <w:rFonts w:ascii="Arial" w:hAnsi="Arial"/>
          <w:lang w:eastAsia="zh-CN"/>
        </w:rPr>
        <w:t xml:space="preserve"> or </w:t>
      </w:r>
      <w:r w:rsidR="00487E78">
        <w:rPr>
          <w:rFonts w:ascii="Arial" w:hAnsi="Arial"/>
          <w:lang w:eastAsia="zh-CN"/>
        </w:rPr>
        <w:t>four</w:t>
      </w:r>
      <w:r w:rsidRPr="005F5D49">
        <w:rPr>
          <w:rFonts w:ascii="Arial" w:hAnsi="Arial"/>
          <w:lang w:eastAsia="zh-CN"/>
        </w:rPr>
        <w:t xml:space="preserve"> frames.</w:t>
      </w:r>
      <w:r w:rsidR="00487E78">
        <w:rPr>
          <w:rFonts w:ascii="Arial" w:hAnsi="Arial"/>
          <w:lang w:eastAsia="zh-CN"/>
        </w:rPr>
        <w:t xml:space="preserve"> In order to support slot-level resource reservation</w:t>
      </w:r>
      <w:r w:rsidR="00E72A45">
        <w:rPr>
          <w:rFonts w:ascii="Arial" w:hAnsi="Arial"/>
          <w:lang w:eastAsia="zh-CN"/>
        </w:rPr>
        <w:t xml:space="preserve"> with the same time span</w:t>
      </w:r>
      <w:r w:rsidR="00487E78">
        <w:rPr>
          <w:rFonts w:ascii="Arial" w:hAnsi="Arial"/>
          <w:lang w:eastAsia="zh-CN"/>
        </w:rPr>
        <w:t xml:space="preserve">, </w:t>
      </w:r>
      <w:r w:rsidR="002F7B37">
        <w:rPr>
          <w:rFonts w:ascii="Arial" w:hAnsi="Arial"/>
          <w:lang w:eastAsia="zh-CN"/>
        </w:rPr>
        <w:t>an optional</w:t>
      </w:r>
      <w:r w:rsidR="00487E78">
        <w:rPr>
          <w:rFonts w:ascii="Arial" w:hAnsi="Arial"/>
          <w:lang w:eastAsia="zh-CN"/>
        </w:rPr>
        <w:t xml:space="preserve"> bitmap </w:t>
      </w:r>
      <w:r w:rsidR="002F7B37">
        <w:rPr>
          <w:rFonts w:ascii="Arial" w:hAnsi="Arial"/>
          <w:lang w:eastAsia="zh-CN"/>
        </w:rPr>
        <w:t>parameter</w:t>
      </w:r>
      <w:r w:rsidR="00487E78">
        <w:rPr>
          <w:rFonts w:ascii="Arial" w:hAnsi="Arial"/>
          <w:lang w:eastAsia="zh-CN"/>
        </w:rPr>
        <w:t xml:space="preserve"> of </w:t>
      </w:r>
      <w:r w:rsidR="002F7B37">
        <w:rPr>
          <w:rFonts w:ascii="Arial" w:hAnsi="Arial"/>
          <w:lang w:eastAsia="zh-CN"/>
        </w:rPr>
        <w:t xml:space="preserve">length </w:t>
      </w:r>
      <w:r w:rsidR="00487E78">
        <w:rPr>
          <w:rFonts w:ascii="Arial" w:hAnsi="Arial"/>
          <w:lang w:eastAsia="zh-CN"/>
        </w:rPr>
        <w:t>20 or 80 bits can be introduced.</w:t>
      </w:r>
      <w:r w:rsidR="00005F37">
        <w:rPr>
          <w:rFonts w:ascii="Arial" w:hAnsi="Arial"/>
          <w:lang w:eastAsia="zh-CN"/>
        </w:rPr>
        <w:t xml:space="preserve"> To support symbol-level resource reservation</w:t>
      </w:r>
      <w:r w:rsidR="00934522">
        <w:rPr>
          <w:rFonts w:ascii="Arial" w:hAnsi="Arial"/>
          <w:lang w:eastAsia="zh-CN"/>
        </w:rPr>
        <w:t xml:space="preserve"> with full granularity</w:t>
      </w:r>
      <w:r w:rsidR="00005F37">
        <w:rPr>
          <w:rFonts w:ascii="Arial" w:hAnsi="Arial"/>
          <w:lang w:eastAsia="zh-CN"/>
        </w:rPr>
        <w:t xml:space="preserve">, the bitmap length </w:t>
      </w:r>
      <w:r w:rsidR="00B17D98">
        <w:rPr>
          <w:rFonts w:ascii="Arial" w:hAnsi="Arial"/>
          <w:lang w:eastAsia="zh-CN"/>
        </w:rPr>
        <w:t>w</w:t>
      </w:r>
      <w:r w:rsidR="00005F37">
        <w:rPr>
          <w:rFonts w:ascii="Arial" w:hAnsi="Arial"/>
          <w:lang w:eastAsia="zh-CN"/>
        </w:rPr>
        <w:t xml:space="preserve">ould </w:t>
      </w:r>
      <w:r w:rsidR="00BE0DCB">
        <w:rPr>
          <w:rFonts w:ascii="Arial" w:hAnsi="Arial"/>
          <w:lang w:eastAsia="zh-CN"/>
        </w:rPr>
        <w:t xml:space="preserve">need to </w:t>
      </w:r>
      <w:r w:rsidR="00005F37">
        <w:rPr>
          <w:rFonts w:ascii="Arial" w:hAnsi="Arial"/>
          <w:lang w:eastAsia="zh-CN"/>
        </w:rPr>
        <w:t>be 140 or 560.</w:t>
      </w:r>
    </w:p>
    <w:p w14:paraId="092233D6" w14:textId="3D618E49" w:rsidR="005F5D49" w:rsidRDefault="005F5D49" w:rsidP="00C969C9">
      <w:pPr>
        <w:rPr>
          <w:rFonts w:ascii="Arial" w:hAnsi="Arial"/>
          <w:lang w:eastAsia="zh-CN"/>
        </w:rPr>
      </w:pPr>
    </w:p>
    <w:p w14:paraId="0F49D9FA" w14:textId="70125DB4" w:rsidR="00BB0AB9" w:rsidRDefault="00EE2DFA" w:rsidP="00EE2DFA">
      <w:pPr>
        <w:pStyle w:val="Observation"/>
        <w:rPr>
          <w:lang w:eastAsia="zh-CN"/>
        </w:rPr>
      </w:pPr>
      <w:bookmarkStart w:id="23" w:name="_Toc7039347"/>
      <w:bookmarkStart w:id="24" w:name="_Toc7193927"/>
      <w:bookmarkStart w:id="25" w:name="_Hlk6757427"/>
      <w:bookmarkStart w:id="26" w:name="_Toc7793744"/>
      <w:bookmarkEnd w:id="23"/>
      <w:bookmarkEnd w:id="24"/>
      <w:r>
        <w:t>The p</w:t>
      </w:r>
      <w:r w:rsidR="00450A5B" w:rsidRPr="00EE2DFA">
        <w:t>erformance</w:t>
      </w:r>
      <w:r w:rsidR="00450A5B">
        <w:rPr>
          <w:lang w:eastAsia="zh-CN"/>
        </w:rPr>
        <w:t xml:space="preserve"> improvement of LTE-M by adopting slot-level or symbol-level </w:t>
      </w:r>
      <w:r w:rsidR="004D0F9A">
        <w:rPr>
          <w:lang w:eastAsia="zh-CN"/>
        </w:rPr>
        <w:t>(</w:t>
      </w:r>
      <w:r w:rsidR="000413C8">
        <w:rPr>
          <w:lang w:eastAsia="zh-CN"/>
        </w:rPr>
        <w:t>instead of</w:t>
      </w:r>
      <w:r w:rsidR="004D0F9A">
        <w:rPr>
          <w:lang w:eastAsia="zh-CN"/>
        </w:rPr>
        <w:t xml:space="preserve"> subframe-level) </w:t>
      </w:r>
      <w:r w:rsidR="00450A5B">
        <w:rPr>
          <w:lang w:eastAsia="zh-CN"/>
        </w:rPr>
        <w:t>resource reservation depends on the CORESET and SSB configurations as well as the position of LTE-M</w:t>
      </w:r>
      <w:r>
        <w:rPr>
          <w:lang w:eastAsia="zh-CN"/>
        </w:rPr>
        <w:t xml:space="preserve"> carrier</w:t>
      </w:r>
      <w:r w:rsidR="00450A5B">
        <w:rPr>
          <w:lang w:eastAsia="zh-CN"/>
        </w:rPr>
        <w:t xml:space="preserve"> inside </w:t>
      </w:r>
      <w:r>
        <w:rPr>
          <w:lang w:eastAsia="zh-CN"/>
        </w:rPr>
        <w:t>NR</w:t>
      </w:r>
      <w:bookmarkEnd w:id="25"/>
      <w:r w:rsidR="00450A5B" w:rsidRPr="00450A5B">
        <w:rPr>
          <w:lang w:eastAsia="zh-CN"/>
        </w:rPr>
        <w:t>.</w:t>
      </w:r>
      <w:bookmarkEnd w:id="26"/>
    </w:p>
    <w:p w14:paraId="1FA3E1B9" w14:textId="5EF18101" w:rsidR="00360619" w:rsidRDefault="00EE2DFA" w:rsidP="00EE2DFA">
      <w:pPr>
        <w:pStyle w:val="Observation"/>
        <w:rPr>
          <w:lang w:eastAsia="zh-CN"/>
        </w:rPr>
      </w:pPr>
      <w:bookmarkStart w:id="27" w:name="_Toc7793745"/>
      <w:r>
        <w:rPr>
          <w:lang w:eastAsia="zh-CN"/>
        </w:rPr>
        <w:t>The gain of using smaller LTE-M resource reservation granularity than a subframe-level can be significant.</w:t>
      </w:r>
      <w:bookmarkEnd w:id="27"/>
    </w:p>
    <w:p w14:paraId="35F47620" w14:textId="5BC579F6" w:rsidR="00983522" w:rsidRDefault="00983522" w:rsidP="00983522">
      <w:pPr>
        <w:pStyle w:val="Observation"/>
        <w:rPr>
          <w:lang w:eastAsia="zh-CN"/>
        </w:rPr>
      </w:pPr>
      <w:bookmarkStart w:id="28" w:name="_Toc7793746"/>
      <w:r>
        <w:t>Bitmap parameters for slot-level or symbol-level resource reservation would require quite many bits for each frame (</w:t>
      </w:r>
      <w:r w:rsidRPr="00D104A9">
        <w:t>20</w:t>
      </w:r>
      <w:r>
        <w:t xml:space="preserve"> and 140 bits, respectively)</w:t>
      </w:r>
      <w:r w:rsidRPr="0044377B">
        <w:t xml:space="preserve"> </w:t>
      </w:r>
      <w:r>
        <w:t>in the reservation pattern, and therefore it may be worthwhile to study more efficient signaling means than bitmap parameters</w:t>
      </w:r>
      <w:r w:rsidRPr="00450A5B">
        <w:rPr>
          <w:lang w:eastAsia="zh-CN"/>
        </w:rPr>
        <w:t>.</w:t>
      </w:r>
      <w:bookmarkEnd w:id="28"/>
    </w:p>
    <w:p w14:paraId="32EC0557" w14:textId="761DDC23" w:rsidR="0000105D" w:rsidRDefault="0000105D" w:rsidP="0000105D">
      <w:pPr>
        <w:pStyle w:val="Proposal"/>
        <w:tabs>
          <w:tab w:val="clear" w:pos="1304"/>
          <w:tab w:val="num" w:pos="1701"/>
        </w:tabs>
        <w:ind w:left="1701" w:hanging="1701"/>
      </w:pPr>
      <w:bookmarkStart w:id="29" w:name="_Toc7793752"/>
      <w:r>
        <w:t>At least slot-level LTE-M resource reservation should be introduced to help avoid overlap between LTE-M and NR CORESET/SSB.</w:t>
      </w:r>
      <w:bookmarkStart w:id="30" w:name="_Hlk7439465"/>
      <w:r w:rsidR="00E275AA">
        <w:t xml:space="preserve"> It is FFS whether to use a bitmap parameter or some other signaling means.</w:t>
      </w:r>
      <w:bookmarkEnd w:id="29"/>
      <w:bookmarkEnd w:id="30"/>
    </w:p>
    <w:p w14:paraId="44DB7A34" w14:textId="77777777" w:rsidR="0000105D" w:rsidRDefault="0000105D" w:rsidP="00C969C9">
      <w:pPr>
        <w:rPr>
          <w:rFonts w:ascii="Arial" w:hAnsi="Arial"/>
          <w:lang w:eastAsia="zh-CN"/>
        </w:rPr>
      </w:pPr>
    </w:p>
    <w:p w14:paraId="35981BFE" w14:textId="29174987" w:rsidR="00EE016A" w:rsidRDefault="00EE016A" w:rsidP="00EE016A">
      <w:pPr>
        <w:pStyle w:val="Heading2"/>
      </w:pPr>
      <w:r>
        <w:t>Drop</w:t>
      </w:r>
      <w:r w:rsidR="00407694">
        <w:t>ping</w:t>
      </w:r>
      <w:r>
        <w:t xml:space="preserve"> or postpon</w:t>
      </w:r>
      <w:r w:rsidR="00407694">
        <w:t>ing</w:t>
      </w:r>
      <w:r>
        <w:t xml:space="preserve"> LTE-M transmission in reserved resources</w:t>
      </w:r>
    </w:p>
    <w:p w14:paraId="53D3EEFA" w14:textId="61E5EC77" w:rsidR="00806D17" w:rsidRDefault="00F7613A" w:rsidP="00F7613A">
      <w:pPr>
        <w:jc w:val="both"/>
        <w:rPr>
          <w:rFonts w:ascii="Arial" w:hAnsi="Arial"/>
          <w:spacing w:val="2"/>
        </w:rPr>
      </w:pPr>
      <w:r>
        <w:rPr>
          <w:rFonts w:ascii="Arial" w:hAnsi="Arial"/>
          <w:spacing w:val="2"/>
        </w:rPr>
        <w:t>LTE-M</w:t>
      </w:r>
      <w:r w:rsidRPr="00737F26">
        <w:rPr>
          <w:rFonts w:ascii="Arial" w:hAnsi="Arial"/>
          <w:spacing w:val="2"/>
        </w:rPr>
        <w:t xml:space="preserve"> transmissions in reserved resources for NR can be either dropped or postponed. While postponing the </w:t>
      </w:r>
      <w:r>
        <w:rPr>
          <w:rFonts w:ascii="Arial" w:hAnsi="Arial"/>
          <w:spacing w:val="2"/>
        </w:rPr>
        <w:t>LTE-M</w:t>
      </w:r>
      <w:r w:rsidRPr="00737F26">
        <w:rPr>
          <w:rFonts w:ascii="Arial" w:hAnsi="Arial"/>
          <w:spacing w:val="2"/>
        </w:rPr>
        <w:t xml:space="preserve"> transmissions can lead to a higher detection performance compared to the dropping operation, it increases scheduling complexity. Particularly, the postpone operation becomes more complicated if symbol-level resource reservation is supported in </w:t>
      </w:r>
      <w:r>
        <w:rPr>
          <w:rFonts w:ascii="Arial" w:hAnsi="Arial"/>
          <w:spacing w:val="2"/>
        </w:rPr>
        <w:t>LTE-M</w:t>
      </w:r>
      <w:r w:rsidRPr="00737F26">
        <w:rPr>
          <w:rFonts w:ascii="Arial" w:hAnsi="Arial"/>
          <w:spacing w:val="2"/>
        </w:rPr>
        <w:t xml:space="preserve">.  </w:t>
      </w:r>
      <w:r w:rsidR="00AE7350">
        <w:rPr>
          <w:rFonts w:ascii="Arial" w:hAnsi="Arial"/>
          <w:spacing w:val="2"/>
        </w:rPr>
        <w:t>Since</w:t>
      </w:r>
      <w:r w:rsidRPr="00737F26">
        <w:rPr>
          <w:rFonts w:ascii="Arial" w:hAnsi="Arial"/>
          <w:spacing w:val="2"/>
        </w:rPr>
        <w:t xml:space="preserve"> in time domain only few symbols need to be reserved for NR CORESET (depending on the configuration) and SSB (4 symbols in 20ms), the detection performance will not be significantly degraded when dropping operation is used. </w:t>
      </w:r>
    </w:p>
    <w:p w14:paraId="777E8350" w14:textId="31700EC0" w:rsidR="00F7613A" w:rsidRPr="00737F26" w:rsidRDefault="00F7613A" w:rsidP="00F7613A">
      <w:pPr>
        <w:jc w:val="both"/>
        <w:rPr>
          <w:rFonts w:ascii="Arial" w:hAnsi="Arial"/>
          <w:spacing w:val="2"/>
        </w:rPr>
      </w:pPr>
      <w:r w:rsidRPr="00737F26">
        <w:rPr>
          <w:rFonts w:ascii="Arial" w:hAnsi="Arial"/>
          <w:spacing w:val="2"/>
        </w:rPr>
        <w:t xml:space="preserve">Therefore, given its low implementation complexity and low impact on the detection performance, the dropping operation can be considered for </w:t>
      </w:r>
      <w:r>
        <w:rPr>
          <w:rFonts w:ascii="Arial" w:hAnsi="Arial"/>
          <w:spacing w:val="2"/>
        </w:rPr>
        <w:t>LTE-M</w:t>
      </w:r>
      <w:r w:rsidRPr="00737F26">
        <w:rPr>
          <w:rFonts w:ascii="Arial" w:hAnsi="Arial"/>
          <w:spacing w:val="2"/>
        </w:rPr>
        <w:t xml:space="preserve"> transmissions in reserved resources. </w:t>
      </w:r>
      <w:r w:rsidR="00853AD2">
        <w:rPr>
          <w:rFonts w:ascii="Arial" w:hAnsi="Arial"/>
          <w:spacing w:val="2"/>
        </w:rPr>
        <w:t xml:space="preserve">(It can be noted that </w:t>
      </w:r>
      <w:r w:rsidR="00E458C9">
        <w:rPr>
          <w:rFonts w:ascii="Arial" w:hAnsi="Arial"/>
          <w:spacing w:val="2"/>
        </w:rPr>
        <w:t>the same</w:t>
      </w:r>
      <w:r w:rsidR="00853AD2">
        <w:rPr>
          <w:rFonts w:ascii="Arial" w:hAnsi="Arial"/>
          <w:spacing w:val="2"/>
        </w:rPr>
        <w:t xml:space="preserve"> approach</w:t>
      </w:r>
      <w:r w:rsidR="00E458C9">
        <w:rPr>
          <w:rFonts w:ascii="Arial" w:hAnsi="Arial"/>
          <w:spacing w:val="2"/>
        </w:rPr>
        <w:t xml:space="preserve"> can </w:t>
      </w:r>
      <w:r w:rsidR="00335EFE">
        <w:rPr>
          <w:rFonts w:ascii="Arial" w:hAnsi="Arial"/>
          <w:spacing w:val="2"/>
        </w:rPr>
        <w:t xml:space="preserve">potentially </w:t>
      </w:r>
      <w:r w:rsidR="00E458C9">
        <w:rPr>
          <w:rFonts w:ascii="Arial" w:hAnsi="Arial"/>
          <w:spacing w:val="2"/>
        </w:rPr>
        <w:t xml:space="preserve">be </w:t>
      </w:r>
      <w:r w:rsidR="006C6A91">
        <w:rPr>
          <w:rFonts w:ascii="Arial" w:hAnsi="Arial"/>
          <w:spacing w:val="2"/>
        </w:rPr>
        <w:t>considered</w:t>
      </w:r>
      <w:r w:rsidR="00E458C9">
        <w:rPr>
          <w:rFonts w:ascii="Arial" w:hAnsi="Arial"/>
          <w:spacing w:val="2"/>
        </w:rPr>
        <w:t xml:space="preserve"> </w:t>
      </w:r>
      <w:r w:rsidR="00E33FA5">
        <w:rPr>
          <w:rFonts w:ascii="Arial" w:hAnsi="Arial"/>
          <w:spacing w:val="2"/>
        </w:rPr>
        <w:t>for legacy LTE-M devices</w:t>
      </w:r>
      <w:r w:rsidR="00637384">
        <w:rPr>
          <w:rFonts w:ascii="Arial" w:hAnsi="Arial"/>
          <w:spacing w:val="2"/>
        </w:rPr>
        <w:t xml:space="preserve"> as a</w:t>
      </w:r>
      <w:r w:rsidR="00CC6593">
        <w:rPr>
          <w:rFonts w:ascii="Arial" w:hAnsi="Arial"/>
          <w:spacing w:val="2"/>
        </w:rPr>
        <w:t xml:space="preserve"> crude</w:t>
      </w:r>
      <w:r w:rsidR="00637384">
        <w:rPr>
          <w:rFonts w:ascii="Arial" w:hAnsi="Arial"/>
          <w:spacing w:val="2"/>
        </w:rPr>
        <w:t xml:space="preserve"> way for eNB/gNB to tackle potential collisions between LTE-M and NR transmissions</w:t>
      </w:r>
      <w:r w:rsidR="00E33FA5">
        <w:rPr>
          <w:rFonts w:ascii="Arial" w:hAnsi="Arial"/>
          <w:spacing w:val="2"/>
        </w:rPr>
        <w:t>.</w:t>
      </w:r>
      <w:r w:rsidR="00853AD2">
        <w:rPr>
          <w:rFonts w:ascii="Arial" w:hAnsi="Arial"/>
          <w:spacing w:val="2"/>
        </w:rPr>
        <w:t>)</w:t>
      </w:r>
    </w:p>
    <w:p w14:paraId="1C550297" w14:textId="4426675F" w:rsidR="00F7613A" w:rsidRPr="00737F26" w:rsidRDefault="00843BCF" w:rsidP="0071013E">
      <w:pPr>
        <w:pStyle w:val="Proposal"/>
        <w:tabs>
          <w:tab w:val="clear" w:pos="1304"/>
          <w:tab w:val="num" w:pos="1701"/>
        </w:tabs>
        <w:overflowPunct/>
        <w:autoSpaceDE/>
        <w:autoSpaceDN/>
        <w:adjustRightInd/>
        <w:spacing w:line="259" w:lineRule="auto"/>
        <w:ind w:left="1701" w:hanging="1701"/>
        <w:textAlignment w:val="auto"/>
      </w:pPr>
      <w:bookmarkStart w:id="31" w:name="_Toc4089310"/>
      <w:bookmarkStart w:id="32" w:name="_Toc7793753"/>
      <w:r>
        <w:t>LTE-M</w:t>
      </w:r>
      <w:r w:rsidR="00F7613A" w:rsidRPr="00737F26">
        <w:t xml:space="preserve"> transmissions in </w:t>
      </w:r>
      <w:r w:rsidR="00893871">
        <w:t xml:space="preserve">the </w:t>
      </w:r>
      <w:r w:rsidR="00326DB4">
        <w:t xml:space="preserve">finer-granularity </w:t>
      </w:r>
      <w:r w:rsidR="00F7613A" w:rsidRPr="00737F26">
        <w:t xml:space="preserve">reserved resources </w:t>
      </w:r>
      <w:r w:rsidR="007A7CA5">
        <w:t>are</w:t>
      </w:r>
      <w:r w:rsidR="00F7613A" w:rsidRPr="00737F26">
        <w:t xml:space="preserve"> dropped </w:t>
      </w:r>
      <w:r w:rsidR="007A7CA5">
        <w:t>(</w:t>
      </w:r>
      <w:r w:rsidR="00F4754A">
        <w:t xml:space="preserve">i.e., </w:t>
      </w:r>
      <w:r w:rsidR="007A7CA5">
        <w:t>not postponed)</w:t>
      </w:r>
      <w:r w:rsidR="00F7613A" w:rsidRPr="00737F26">
        <w:t>.</w:t>
      </w:r>
      <w:bookmarkEnd w:id="31"/>
      <w:bookmarkEnd w:id="32"/>
    </w:p>
    <w:p w14:paraId="6AEF45E0" w14:textId="77777777" w:rsidR="00414E6F" w:rsidRDefault="00414E6F" w:rsidP="00414E6F">
      <w:pPr>
        <w:pStyle w:val="Proposal"/>
        <w:numPr>
          <w:ilvl w:val="0"/>
          <w:numId w:val="0"/>
        </w:numPr>
      </w:pPr>
    </w:p>
    <w:p w14:paraId="7858A220" w14:textId="77777777" w:rsidR="00414E6F" w:rsidRDefault="00414E6F" w:rsidP="00414E6F">
      <w:pPr>
        <w:pStyle w:val="Heading2"/>
        <w:rPr>
          <w:lang w:eastAsia="zh-CN"/>
        </w:rPr>
      </w:pPr>
      <w:r>
        <w:rPr>
          <w:lang w:eastAsia="zh-CN"/>
        </w:rPr>
        <w:t>Uplink scenario</w:t>
      </w:r>
    </w:p>
    <w:p w14:paraId="7B509A49" w14:textId="77777777" w:rsidR="00414E6F" w:rsidRDefault="00414E6F" w:rsidP="00414E6F">
      <w:pPr>
        <w:jc w:val="both"/>
        <w:rPr>
          <w:rFonts w:ascii="Arial" w:hAnsi="Arial"/>
          <w:lang w:eastAsia="zh-CN"/>
        </w:rPr>
      </w:pPr>
      <w:r w:rsidRPr="005C01E8">
        <w:rPr>
          <w:rFonts w:ascii="Arial" w:hAnsi="Arial"/>
          <w:lang w:eastAsia="zh-CN"/>
        </w:rPr>
        <w:t xml:space="preserve">In the coexistence scenario, NR uplink signals/channels (e.g., PRACH and SRS) can be protected by proper scheduling.  Let’s consider PRACH which is used to carry random access preamble from UE to gNB to allow </w:t>
      </w:r>
      <w:r w:rsidRPr="005C01E8">
        <w:rPr>
          <w:rFonts w:ascii="Arial" w:hAnsi="Arial"/>
          <w:lang w:eastAsia="zh-CN"/>
        </w:rPr>
        <w:lastRenderedPageBreak/>
        <w:t>uplink timing synchronization between UE and gNB.</w:t>
      </w:r>
      <w:r>
        <w:rPr>
          <w:rFonts w:ascii="Arial" w:hAnsi="Arial"/>
          <w:lang w:eastAsia="zh-CN"/>
        </w:rPr>
        <w:t xml:space="preserve"> For the </w:t>
      </w:r>
      <w:r w:rsidRPr="00F229A3">
        <w:rPr>
          <w:rFonts w:ascii="Arial" w:hAnsi="Arial"/>
          <w:lang w:eastAsia="zh-CN"/>
        </w:rPr>
        <w:t>random</w:t>
      </w:r>
      <w:r>
        <w:rPr>
          <w:rFonts w:ascii="Arial" w:hAnsi="Arial"/>
          <w:lang w:eastAsia="zh-CN"/>
        </w:rPr>
        <w:t>-access</w:t>
      </w:r>
      <w:r w:rsidRPr="00F229A3">
        <w:rPr>
          <w:rFonts w:ascii="Arial" w:hAnsi="Arial"/>
          <w:lang w:eastAsia="zh-CN"/>
        </w:rPr>
        <w:t xml:space="preserve"> preamble</w:t>
      </w:r>
      <w:r>
        <w:rPr>
          <w:rFonts w:ascii="Arial" w:hAnsi="Arial"/>
          <w:lang w:eastAsia="zh-CN"/>
        </w:rPr>
        <w:t xml:space="preserve">, </w:t>
      </w:r>
      <w:r w:rsidRPr="00F229A3">
        <w:rPr>
          <w:rFonts w:ascii="Arial" w:hAnsi="Arial"/>
          <w:lang w:eastAsia="zh-CN"/>
        </w:rPr>
        <w:t xml:space="preserve">NR </w:t>
      </w:r>
      <w:r>
        <w:rPr>
          <w:rFonts w:ascii="Arial" w:hAnsi="Arial"/>
          <w:lang w:eastAsia="zh-CN"/>
        </w:rPr>
        <w:t xml:space="preserve">supports </w:t>
      </w:r>
      <w:r w:rsidRPr="00F229A3">
        <w:rPr>
          <w:rFonts w:ascii="Arial" w:hAnsi="Arial"/>
          <w:lang w:eastAsia="zh-CN"/>
        </w:rPr>
        <w:t xml:space="preserve">two different sequence lengths with </w:t>
      </w:r>
      <w:r>
        <w:rPr>
          <w:rFonts w:ascii="Arial" w:hAnsi="Arial"/>
          <w:lang w:eastAsia="zh-CN"/>
        </w:rPr>
        <w:t>various</w:t>
      </w:r>
      <w:r w:rsidRPr="00F229A3">
        <w:rPr>
          <w:rFonts w:ascii="Arial" w:hAnsi="Arial"/>
          <w:lang w:eastAsia="zh-CN"/>
        </w:rPr>
        <w:t xml:space="preserve"> format</w:t>
      </w:r>
      <w:r>
        <w:rPr>
          <w:rFonts w:ascii="Arial" w:hAnsi="Arial"/>
          <w:lang w:eastAsia="zh-CN"/>
        </w:rPr>
        <w:t xml:space="preserve">s. The time-frequency structure of PRACH depends on the length of sequence as well as the format configuration. For long preamble (suitable for large cells), PRACH can occupy 6 or 24 RBs, depending on the subcarrier spacing. For short preamble (suitable for normal/small cells), PRACH spans over 12 RBs. </w:t>
      </w:r>
    </w:p>
    <w:p w14:paraId="5E3BDBAD" w14:textId="77777777" w:rsidR="00414E6F" w:rsidRDefault="00414E6F" w:rsidP="00414E6F">
      <w:pPr>
        <w:jc w:val="both"/>
        <w:rPr>
          <w:rFonts w:ascii="Arial" w:hAnsi="Arial"/>
          <w:lang w:eastAsia="zh-CN"/>
        </w:rPr>
      </w:pPr>
      <w:r>
        <w:rPr>
          <w:rFonts w:ascii="Arial" w:hAnsi="Arial"/>
          <w:lang w:eastAsia="zh-CN"/>
        </w:rPr>
        <w:t>Depending on NR and LTE-M system bandwidths, overlap between LTE-M and NR PRACH in UL can be avoided in frequency domain. For example, in coexistence of 10 MHz NR (with 52 RBs) and 1.4 MHz LTE-M, collision between UL LTE-M and NR PRACH can be prevented by allocating different RBs. For challenging bandwidth combinations (e.g., 5 MHz NR with 1.4 MHz LTE-M), invalid LTE-M subframe configuration in UL can be used to protect PRACH.</w:t>
      </w:r>
    </w:p>
    <w:p w14:paraId="3967711C" w14:textId="77777777" w:rsidR="00414E6F" w:rsidRDefault="00414E6F" w:rsidP="00414E6F">
      <w:pPr>
        <w:jc w:val="both"/>
        <w:rPr>
          <w:rFonts w:ascii="Arial" w:hAnsi="Arial"/>
          <w:lang w:eastAsia="zh-CN"/>
        </w:rPr>
      </w:pPr>
    </w:p>
    <w:p w14:paraId="506B2347" w14:textId="77777777" w:rsidR="00414E6F" w:rsidRDefault="00414E6F" w:rsidP="00414E6F">
      <w:pPr>
        <w:pStyle w:val="Observation"/>
      </w:pPr>
      <w:bookmarkStart w:id="33" w:name="_Toc7793747"/>
      <w:r>
        <w:t>Overlap between NR PRACH and LTE-M in uplink can be avoided in frequency domain or, if needed, by using UL invalid LTE-M subframe configuration.</w:t>
      </w:r>
      <w:bookmarkEnd w:id="33"/>
      <w:r w:rsidRPr="00D11C25">
        <w:t xml:space="preserve"> </w:t>
      </w:r>
    </w:p>
    <w:p w14:paraId="3935280B" w14:textId="77777777" w:rsidR="00414E6F" w:rsidRDefault="00414E6F" w:rsidP="00414E6F">
      <w:pPr>
        <w:pStyle w:val="Proposal"/>
        <w:tabs>
          <w:tab w:val="clear" w:pos="1304"/>
          <w:tab w:val="num" w:pos="1701"/>
        </w:tabs>
        <w:ind w:left="1701" w:hanging="1701"/>
      </w:pPr>
      <w:bookmarkStart w:id="34" w:name="_Toc7793754"/>
      <w:r>
        <w:t>No finer resource reservation granularity than subframe-level is needed for protecting NR PRACH in uplink.</w:t>
      </w:r>
      <w:bookmarkEnd w:id="34"/>
    </w:p>
    <w:p w14:paraId="5692F7CF" w14:textId="77777777" w:rsidR="00414E6F" w:rsidRDefault="00414E6F">
      <w:pPr>
        <w:pStyle w:val="Proposal"/>
        <w:numPr>
          <w:ilvl w:val="0"/>
          <w:numId w:val="0"/>
        </w:numPr>
      </w:pPr>
    </w:p>
    <w:p w14:paraId="3B3F63EF" w14:textId="706964B1" w:rsidR="00EC7039" w:rsidRDefault="00A214F9" w:rsidP="00EC7039">
      <w:pPr>
        <w:pStyle w:val="Heading2"/>
      </w:pPr>
      <w:r>
        <w:t xml:space="preserve">Granularity for </w:t>
      </w:r>
      <w:r w:rsidR="001376AE">
        <w:t xml:space="preserve">LTE-M resource reservation </w:t>
      </w:r>
      <w:r>
        <w:t>in</w:t>
      </w:r>
      <w:r w:rsidR="00EC7039">
        <w:t xml:space="preserve"> NR </w:t>
      </w:r>
      <w:r>
        <w:t>with SCS</w:t>
      </w:r>
      <w:r w:rsidR="00796982">
        <w:t xml:space="preserve"> higher</w:t>
      </w:r>
      <w:r w:rsidR="00EC7039">
        <w:t xml:space="preserve"> than 15 kHz</w:t>
      </w:r>
    </w:p>
    <w:p w14:paraId="716779F4" w14:textId="1A51DB69" w:rsidR="00503F15" w:rsidRPr="00F15517" w:rsidRDefault="00503F15" w:rsidP="009C2FF2">
      <w:pPr>
        <w:jc w:val="both"/>
        <w:rPr>
          <w:rFonts w:ascii="Arial" w:hAnsi="Arial" w:cs="Arial"/>
          <w:b/>
          <w:lang w:eastAsia="en-GB"/>
        </w:rPr>
      </w:pPr>
      <w:r w:rsidRPr="00F15517">
        <w:rPr>
          <w:rFonts w:ascii="Arial" w:hAnsi="Arial"/>
          <w:spacing w:val="2"/>
          <w:lang w:eastAsia="en-US"/>
        </w:rPr>
        <w:t>Compared to LTE numerology where only one type of subcarrier spacing (15 kHz) is considered, NR supports different types of subcarrier spacing. Consequently, slot (or mini-slot in NR) length can be different between NR and LTE-M, depending on numerology. For the 30 kHz NR subcarrier spacing case, OFDM symbol duration and subframe duration are shown</w:t>
      </w:r>
      <w:r w:rsidR="0021524A">
        <w:rPr>
          <w:rFonts w:ascii="Arial" w:hAnsi="Arial"/>
          <w:spacing w:val="2"/>
          <w:lang w:eastAsia="en-US"/>
        </w:rPr>
        <w:t xml:space="preserve"> in</w:t>
      </w:r>
      <w:r w:rsidR="00850DB4">
        <w:rPr>
          <w:rFonts w:ascii="Arial" w:hAnsi="Arial"/>
          <w:spacing w:val="2"/>
          <w:lang w:eastAsia="en-US"/>
        </w:rPr>
        <w:t xml:space="preserve"> </w:t>
      </w:r>
      <w:r w:rsidR="00950659">
        <w:rPr>
          <w:rFonts w:ascii="Arial" w:hAnsi="Arial"/>
          <w:spacing w:val="2"/>
          <w:lang w:eastAsia="en-US"/>
        </w:rPr>
        <w:fldChar w:fldCharType="begin"/>
      </w:r>
      <w:r w:rsidR="00950659">
        <w:rPr>
          <w:rFonts w:ascii="Arial" w:hAnsi="Arial"/>
          <w:spacing w:val="2"/>
          <w:lang w:eastAsia="en-US"/>
        </w:rPr>
        <w:instrText xml:space="preserve"> REF _Ref4420963 \h </w:instrText>
      </w:r>
      <w:r w:rsidR="00950659">
        <w:rPr>
          <w:rFonts w:ascii="Arial" w:hAnsi="Arial"/>
          <w:spacing w:val="2"/>
          <w:lang w:eastAsia="en-US"/>
        </w:rPr>
      </w:r>
      <w:r w:rsidR="00950659">
        <w:rPr>
          <w:rFonts w:ascii="Arial" w:hAnsi="Arial"/>
          <w:spacing w:val="2"/>
          <w:lang w:eastAsia="en-US"/>
        </w:rPr>
        <w:fldChar w:fldCharType="separate"/>
      </w:r>
      <w:r w:rsidR="004F0973" w:rsidRPr="00F15517">
        <w:rPr>
          <w:rFonts w:ascii="Arial" w:hAnsi="Arial"/>
          <w:kern w:val="20"/>
          <w:lang w:eastAsia="en-US"/>
        </w:rPr>
        <w:t xml:space="preserve">Figure </w:t>
      </w:r>
      <w:r w:rsidR="004F0973">
        <w:rPr>
          <w:rFonts w:ascii="Arial" w:hAnsi="Arial"/>
          <w:noProof/>
          <w:kern w:val="20"/>
          <w:lang w:eastAsia="en-US"/>
        </w:rPr>
        <w:t>6</w:t>
      </w:r>
      <w:r w:rsidR="00950659">
        <w:rPr>
          <w:rFonts w:ascii="Arial" w:hAnsi="Arial"/>
          <w:spacing w:val="2"/>
          <w:lang w:eastAsia="en-US"/>
        </w:rPr>
        <w:fldChar w:fldCharType="end"/>
      </w:r>
      <w:r w:rsidR="00F7526A">
        <w:rPr>
          <w:rFonts w:ascii="Arial" w:hAnsi="Arial"/>
          <w:spacing w:val="2"/>
          <w:lang w:eastAsia="en-US"/>
        </w:rPr>
        <w:t xml:space="preserve"> and </w:t>
      </w:r>
      <w:r w:rsidR="00F7526A" w:rsidRPr="00322098">
        <w:rPr>
          <w:rFonts w:ascii="Arial" w:hAnsi="Arial"/>
          <w:spacing w:val="2"/>
          <w:lang w:eastAsia="en-US"/>
        </w:rPr>
        <w:fldChar w:fldCharType="begin"/>
      </w:r>
      <w:r w:rsidR="00F7526A" w:rsidRPr="00322098">
        <w:rPr>
          <w:rFonts w:ascii="Arial" w:hAnsi="Arial"/>
          <w:spacing w:val="2"/>
          <w:lang w:eastAsia="en-US"/>
        </w:rPr>
        <w:instrText xml:space="preserve"> REF _Ref4430039 \h </w:instrText>
      </w:r>
      <w:r w:rsidR="00322098" w:rsidRPr="00322098">
        <w:rPr>
          <w:rFonts w:ascii="Arial" w:hAnsi="Arial"/>
          <w:spacing w:val="2"/>
          <w:lang w:eastAsia="en-US"/>
        </w:rPr>
        <w:instrText xml:space="preserve"> \* MERGEFORMAT </w:instrText>
      </w:r>
      <w:r w:rsidR="00F7526A" w:rsidRPr="00322098">
        <w:rPr>
          <w:rFonts w:ascii="Arial" w:hAnsi="Arial"/>
          <w:spacing w:val="2"/>
          <w:lang w:eastAsia="en-US"/>
        </w:rPr>
      </w:r>
      <w:r w:rsidR="00F7526A" w:rsidRPr="00322098">
        <w:rPr>
          <w:rFonts w:ascii="Arial" w:hAnsi="Arial"/>
          <w:spacing w:val="2"/>
          <w:lang w:eastAsia="en-US"/>
        </w:rPr>
        <w:fldChar w:fldCharType="separate"/>
      </w:r>
      <w:r w:rsidR="004F0973" w:rsidRPr="004F0973">
        <w:rPr>
          <w:rFonts w:ascii="Arial" w:hAnsi="Arial"/>
          <w:kern w:val="20"/>
          <w:lang w:eastAsia="en-US"/>
        </w:rPr>
        <w:t xml:space="preserve">Figure </w:t>
      </w:r>
      <w:r w:rsidR="004F0973" w:rsidRPr="004F0973">
        <w:rPr>
          <w:rFonts w:ascii="Arial" w:hAnsi="Arial"/>
          <w:noProof/>
          <w:kern w:val="20"/>
          <w:lang w:eastAsia="en-US"/>
        </w:rPr>
        <w:t>7</w:t>
      </w:r>
      <w:r w:rsidR="00F7526A" w:rsidRPr="00322098">
        <w:rPr>
          <w:rFonts w:ascii="Arial" w:hAnsi="Arial"/>
          <w:spacing w:val="2"/>
          <w:lang w:eastAsia="en-US"/>
        </w:rPr>
        <w:fldChar w:fldCharType="end"/>
      </w:r>
      <w:r w:rsidRPr="00322098">
        <w:rPr>
          <w:rFonts w:ascii="Arial" w:hAnsi="Arial"/>
          <w:spacing w:val="2"/>
          <w:lang w:eastAsia="en-US"/>
        </w:rPr>
        <w:t>.</w:t>
      </w:r>
      <w:r w:rsidRPr="00F15517">
        <w:rPr>
          <w:rFonts w:ascii="Arial" w:hAnsi="Arial"/>
          <w:spacing w:val="2"/>
          <w:lang w:eastAsia="en-US"/>
        </w:rPr>
        <w:t xml:space="preserve"> In NR, frame, subframe, and slot are, respectively, 10 </w:t>
      </w:r>
      <w:proofErr w:type="spellStart"/>
      <w:r w:rsidRPr="00F15517">
        <w:rPr>
          <w:rFonts w:ascii="Arial" w:hAnsi="Arial"/>
          <w:spacing w:val="2"/>
          <w:lang w:eastAsia="en-US"/>
        </w:rPr>
        <w:t>ms</w:t>
      </w:r>
      <w:proofErr w:type="spellEnd"/>
      <w:r w:rsidRPr="00F15517">
        <w:rPr>
          <w:rFonts w:ascii="Arial" w:hAnsi="Arial"/>
          <w:spacing w:val="2"/>
          <w:lang w:eastAsia="en-US"/>
        </w:rPr>
        <w:t xml:space="preserve"> units, 1 </w:t>
      </w:r>
      <w:proofErr w:type="spellStart"/>
      <w:r w:rsidRPr="00F15517">
        <w:rPr>
          <w:rFonts w:ascii="Arial" w:hAnsi="Arial"/>
          <w:spacing w:val="2"/>
          <w:lang w:eastAsia="en-US"/>
        </w:rPr>
        <w:t>ms</w:t>
      </w:r>
      <w:proofErr w:type="spellEnd"/>
      <w:r w:rsidRPr="00F15517">
        <w:rPr>
          <w:rFonts w:ascii="Arial" w:hAnsi="Arial"/>
          <w:spacing w:val="2"/>
          <w:lang w:eastAsia="en-US"/>
        </w:rPr>
        <w:t xml:space="preserve"> units, and 14 OFDM symbols. </w:t>
      </w:r>
      <w:r w:rsidR="009C2FF2">
        <w:rPr>
          <w:rFonts w:ascii="Arial" w:hAnsi="Arial"/>
          <w:spacing w:val="2"/>
          <w:lang w:eastAsia="en-US"/>
        </w:rPr>
        <w:t xml:space="preserve">Clearly, the </w:t>
      </w:r>
      <w:r w:rsidR="008B19D1">
        <w:rPr>
          <w:rFonts w:ascii="Arial" w:hAnsi="Arial"/>
          <w:spacing w:val="2"/>
          <w:lang w:eastAsia="en-US"/>
        </w:rPr>
        <w:t>NR symbol duration decreases by increasing the SCS.</w:t>
      </w:r>
      <w:r w:rsidR="00100B5B">
        <w:rPr>
          <w:rFonts w:ascii="Arial" w:hAnsi="Arial"/>
          <w:spacing w:val="2"/>
          <w:lang w:eastAsia="en-US"/>
        </w:rPr>
        <w:t xml:space="preserve"> </w:t>
      </w:r>
    </w:p>
    <w:p w14:paraId="29BE865E" w14:textId="4F27AA1D" w:rsidR="00503F15" w:rsidRPr="00F15517" w:rsidRDefault="00503F15" w:rsidP="00503F15">
      <w:pPr>
        <w:keepN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center"/>
        <w:textAlignment w:val="auto"/>
        <w:rPr>
          <w:rFonts w:ascii="Arial" w:hAnsi="Arial"/>
          <w:spacing w:val="2"/>
          <w:lang w:eastAsia="en-US"/>
        </w:rPr>
      </w:pPr>
      <w:r w:rsidRPr="00F15517">
        <w:rPr>
          <w:rFonts w:ascii="Arial" w:hAnsi="Arial"/>
          <w:noProof/>
          <w:spacing w:val="2"/>
          <w:lang w:eastAsia="en-US"/>
        </w:rPr>
        <w:drawing>
          <wp:inline distT="0" distB="0" distL="0" distR="0" wp14:anchorId="5D56C071" wp14:editId="64219E05">
            <wp:extent cx="4629150" cy="1515496"/>
            <wp:effectExtent l="0" t="0" r="0" b="889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647894" cy="1521633"/>
                    </a:xfrm>
                    <a:prstGeom prst="rect">
                      <a:avLst/>
                    </a:prstGeom>
                  </pic:spPr>
                </pic:pic>
              </a:graphicData>
            </a:graphic>
          </wp:inline>
        </w:drawing>
      </w:r>
    </w:p>
    <w:p w14:paraId="0D35A063" w14:textId="4688FCE8" w:rsidR="00503F15" w:rsidRPr="00F15517" w:rsidRDefault="00503F15" w:rsidP="00503F15">
      <w:pPr>
        <w:overflowPunct/>
        <w:autoSpaceDE/>
        <w:autoSpaceDN/>
        <w:adjustRightInd/>
        <w:spacing w:before="120" w:after="120"/>
        <w:ind w:left="2438" w:hanging="1134"/>
        <w:jc w:val="center"/>
        <w:textAlignment w:val="auto"/>
        <w:rPr>
          <w:rFonts w:ascii="Arial" w:hAnsi="Arial"/>
          <w:kern w:val="20"/>
          <w:lang w:eastAsia="en-US"/>
        </w:rPr>
      </w:pPr>
      <w:bookmarkStart w:id="35" w:name="_Ref4420963"/>
      <w:r w:rsidRPr="00F15517">
        <w:rPr>
          <w:rFonts w:ascii="Arial" w:hAnsi="Arial"/>
          <w:kern w:val="20"/>
          <w:lang w:eastAsia="en-US"/>
        </w:rPr>
        <w:t xml:space="preserve">Figure </w:t>
      </w:r>
      <w:r w:rsidRPr="00F15517">
        <w:rPr>
          <w:rFonts w:ascii="Arial" w:hAnsi="Arial"/>
          <w:noProof/>
          <w:kern w:val="20"/>
          <w:lang w:eastAsia="en-US"/>
        </w:rPr>
        <w:fldChar w:fldCharType="begin"/>
      </w:r>
      <w:r w:rsidRPr="00F15517">
        <w:rPr>
          <w:rFonts w:ascii="Arial" w:hAnsi="Arial"/>
          <w:noProof/>
          <w:kern w:val="20"/>
          <w:lang w:eastAsia="en-US"/>
        </w:rPr>
        <w:instrText xml:space="preserve"> SEQ Figure \* ARABIC </w:instrText>
      </w:r>
      <w:r w:rsidRPr="00F15517">
        <w:rPr>
          <w:rFonts w:ascii="Arial" w:hAnsi="Arial"/>
          <w:noProof/>
          <w:kern w:val="20"/>
          <w:lang w:eastAsia="en-US"/>
        </w:rPr>
        <w:fldChar w:fldCharType="separate"/>
      </w:r>
      <w:r w:rsidR="004F0973">
        <w:rPr>
          <w:rFonts w:ascii="Arial" w:hAnsi="Arial"/>
          <w:noProof/>
          <w:kern w:val="20"/>
          <w:lang w:eastAsia="en-US"/>
        </w:rPr>
        <w:t>6</w:t>
      </w:r>
      <w:r w:rsidRPr="00F15517">
        <w:rPr>
          <w:rFonts w:ascii="Arial" w:hAnsi="Arial"/>
          <w:noProof/>
          <w:kern w:val="20"/>
          <w:lang w:eastAsia="en-US"/>
        </w:rPr>
        <w:fldChar w:fldCharType="end"/>
      </w:r>
      <w:bookmarkEnd w:id="35"/>
      <w:r w:rsidRPr="00F15517">
        <w:rPr>
          <w:rFonts w:ascii="Arial" w:hAnsi="Arial"/>
          <w:kern w:val="20"/>
          <w:lang w:eastAsia="en-US"/>
        </w:rPr>
        <w:t>: Frame structure in NR for 30 kHz subcarrier spacing.</w:t>
      </w:r>
    </w:p>
    <w:p w14:paraId="49E6A1CC" w14:textId="121177B3" w:rsidR="00FC009F" w:rsidRDefault="00FC009F">
      <w:pPr>
        <w:pStyle w:val="Proposal"/>
        <w:numPr>
          <w:ilvl w:val="0"/>
          <w:numId w:val="0"/>
        </w:numPr>
      </w:pPr>
    </w:p>
    <w:p w14:paraId="4329D74F" w14:textId="0E3CF621" w:rsidR="000813B4" w:rsidRDefault="000813B4">
      <w:pPr>
        <w:pStyle w:val="Proposal"/>
        <w:numPr>
          <w:ilvl w:val="0"/>
          <w:numId w:val="0"/>
        </w:numPr>
      </w:pPr>
    </w:p>
    <w:p w14:paraId="40B03BB9" w14:textId="75D269D5" w:rsidR="0055798F" w:rsidRDefault="000813B4" w:rsidP="00095B5E">
      <w:pPr>
        <w:pStyle w:val="B8"/>
      </w:pPr>
      <w:r w:rsidRPr="000813B4">
        <w:rPr>
          <w:noProof/>
        </w:rPr>
        <w:drawing>
          <wp:inline distT="0" distB="0" distL="0" distR="0" wp14:anchorId="287DC794" wp14:editId="2A83B603">
            <wp:extent cx="3500966" cy="2212554"/>
            <wp:effectExtent l="0" t="0" r="4445" b="0"/>
            <wp:docPr id="17" name="Picture 3">
              <a:extLst xmlns:a="http://schemas.openxmlformats.org/drawingml/2006/main">
                <a:ext uri="{FF2B5EF4-FFF2-40B4-BE49-F238E27FC236}">
                  <a16:creationId xmlns:a16="http://schemas.microsoft.com/office/drawing/2014/main" id="{F95000D9-4B5F-4F91-BD6E-9914716EDA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F95000D9-4B5F-4F91-BD6E-9914716EDA59}"/>
                        </a:ext>
                      </a:extLst>
                    </pic:cNvPr>
                    <pic:cNvPicPr>
                      <a:picLocks noChangeAspect="1"/>
                    </pic:cNvPicPr>
                  </pic:nvPicPr>
                  <pic:blipFill>
                    <a:blip r:embed="rId21"/>
                    <a:stretch>
                      <a:fillRect/>
                    </a:stretch>
                  </pic:blipFill>
                  <pic:spPr>
                    <a:xfrm>
                      <a:off x="0" y="0"/>
                      <a:ext cx="3513319" cy="2220361"/>
                    </a:xfrm>
                    <a:prstGeom prst="rect">
                      <a:avLst/>
                    </a:prstGeom>
                  </pic:spPr>
                </pic:pic>
              </a:graphicData>
            </a:graphic>
          </wp:inline>
        </w:drawing>
      </w:r>
    </w:p>
    <w:p w14:paraId="53BB0064" w14:textId="61FA76E1" w:rsidR="000813B4" w:rsidRPr="00155AF1" w:rsidRDefault="0055798F" w:rsidP="00095B5E">
      <w:pPr>
        <w:overflowPunct/>
        <w:autoSpaceDE/>
        <w:autoSpaceDN/>
        <w:adjustRightInd/>
        <w:spacing w:before="120" w:after="120"/>
        <w:ind w:left="2438" w:hanging="1134"/>
        <w:jc w:val="center"/>
        <w:textAlignment w:val="auto"/>
        <w:rPr>
          <w:b/>
          <w:kern w:val="20"/>
          <w:lang w:eastAsia="en-US"/>
        </w:rPr>
      </w:pPr>
      <w:bookmarkStart w:id="36" w:name="_Ref4430039"/>
      <w:r w:rsidRPr="00155AF1">
        <w:rPr>
          <w:rFonts w:ascii="Arial" w:hAnsi="Arial"/>
          <w:b/>
          <w:kern w:val="20"/>
          <w:lang w:eastAsia="en-US"/>
        </w:rPr>
        <w:lastRenderedPageBreak/>
        <w:t xml:space="preserve">Figure </w:t>
      </w:r>
      <w:r w:rsidRPr="00155AF1">
        <w:rPr>
          <w:rFonts w:ascii="Arial" w:hAnsi="Arial"/>
          <w:b/>
          <w:kern w:val="20"/>
          <w:lang w:eastAsia="en-US"/>
        </w:rPr>
        <w:fldChar w:fldCharType="begin"/>
      </w:r>
      <w:r w:rsidRPr="00155AF1">
        <w:rPr>
          <w:rFonts w:ascii="Arial" w:hAnsi="Arial"/>
          <w:b/>
          <w:kern w:val="20"/>
          <w:lang w:eastAsia="en-US"/>
        </w:rPr>
        <w:instrText xml:space="preserve"> SEQ Figure \* ARABIC </w:instrText>
      </w:r>
      <w:r w:rsidRPr="00155AF1">
        <w:rPr>
          <w:rFonts w:ascii="Arial" w:hAnsi="Arial"/>
          <w:b/>
          <w:kern w:val="20"/>
          <w:lang w:eastAsia="en-US"/>
        </w:rPr>
        <w:fldChar w:fldCharType="separate"/>
      </w:r>
      <w:r w:rsidR="004F0973">
        <w:rPr>
          <w:rFonts w:ascii="Arial" w:hAnsi="Arial"/>
          <w:b/>
          <w:noProof/>
          <w:kern w:val="20"/>
          <w:lang w:eastAsia="en-US"/>
        </w:rPr>
        <w:t>7</w:t>
      </w:r>
      <w:r w:rsidRPr="00155AF1">
        <w:rPr>
          <w:rFonts w:ascii="Arial" w:hAnsi="Arial"/>
          <w:b/>
          <w:kern w:val="20"/>
          <w:lang w:eastAsia="en-US"/>
        </w:rPr>
        <w:fldChar w:fldCharType="end"/>
      </w:r>
      <w:bookmarkEnd w:id="36"/>
      <w:r w:rsidRPr="00155AF1">
        <w:rPr>
          <w:rFonts w:ascii="Arial" w:hAnsi="Arial"/>
          <w:b/>
          <w:kern w:val="20"/>
          <w:lang w:eastAsia="en-US"/>
        </w:rPr>
        <w:t>:</w:t>
      </w:r>
      <w:r w:rsidRPr="00155AF1">
        <w:rPr>
          <w:b/>
        </w:rPr>
        <w:t xml:space="preserve"> </w:t>
      </w:r>
      <w:r w:rsidRPr="00155AF1">
        <w:rPr>
          <w:rFonts w:ascii="Arial" w:hAnsi="Arial"/>
          <w:b/>
          <w:kern w:val="20"/>
          <w:lang w:eastAsia="en-US"/>
        </w:rPr>
        <w:t>Time-frequency domain of NR</w:t>
      </w:r>
      <w:r w:rsidR="009E3EFB" w:rsidRPr="00155AF1">
        <w:rPr>
          <w:rFonts w:ascii="Arial" w:hAnsi="Arial"/>
          <w:b/>
          <w:kern w:val="20"/>
          <w:lang w:eastAsia="en-US"/>
        </w:rPr>
        <w:t xml:space="preserve"> (30 kHz SCS)</w:t>
      </w:r>
      <w:r w:rsidRPr="00155AF1">
        <w:rPr>
          <w:rFonts w:ascii="Arial" w:hAnsi="Arial"/>
          <w:b/>
          <w:kern w:val="20"/>
          <w:lang w:eastAsia="en-US"/>
        </w:rPr>
        <w:t xml:space="preserve"> and LTE-M</w:t>
      </w:r>
      <w:r w:rsidR="009E3EFB" w:rsidRPr="00155AF1">
        <w:rPr>
          <w:rFonts w:ascii="Arial" w:hAnsi="Arial"/>
          <w:b/>
          <w:kern w:val="20"/>
          <w:lang w:eastAsia="en-US"/>
        </w:rPr>
        <w:t xml:space="preserve"> (15 kHz)</w:t>
      </w:r>
      <w:r w:rsidRPr="00155AF1">
        <w:rPr>
          <w:rFonts w:ascii="Arial" w:hAnsi="Arial"/>
          <w:b/>
          <w:kern w:val="20"/>
          <w:lang w:eastAsia="en-US"/>
        </w:rPr>
        <w:t>.</w:t>
      </w:r>
    </w:p>
    <w:p w14:paraId="64BB2ACA" w14:textId="129A076B" w:rsidR="000813B4" w:rsidRDefault="000813B4">
      <w:pPr>
        <w:pStyle w:val="Proposal"/>
        <w:numPr>
          <w:ilvl w:val="0"/>
          <w:numId w:val="0"/>
        </w:numPr>
      </w:pPr>
    </w:p>
    <w:p w14:paraId="071637AE" w14:textId="6A91AA72" w:rsidR="00E21F88" w:rsidRDefault="00D625C9" w:rsidP="00116440">
      <w:pPr>
        <w:jc w:val="both"/>
        <w:rPr>
          <w:rFonts w:ascii="Arial" w:hAnsi="Arial"/>
          <w:lang w:eastAsia="zh-CN"/>
        </w:rPr>
      </w:pPr>
      <w:bookmarkStart w:id="37" w:name="_Hlk4753461"/>
      <w:r w:rsidRPr="00095B5E">
        <w:rPr>
          <w:rFonts w:ascii="Arial" w:hAnsi="Arial"/>
          <w:lang w:eastAsia="zh-CN"/>
        </w:rPr>
        <w:t xml:space="preserve">One of the </w:t>
      </w:r>
      <w:r>
        <w:rPr>
          <w:rFonts w:ascii="Arial" w:hAnsi="Arial"/>
          <w:lang w:eastAsia="zh-CN"/>
        </w:rPr>
        <w:t xml:space="preserve">key benefits of higher SCS is </w:t>
      </w:r>
      <w:r w:rsidR="005830EC">
        <w:rPr>
          <w:rFonts w:ascii="Arial" w:hAnsi="Arial"/>
          <w:lang w:eastAsia="zh-CN"/>
        </w:rPr>
        <w:t xml:space="preserve">that transmission latency decreases by </w:t>
      </w:r>
      <w:r w:rsidR="001402A9">
        <w:rPr>
          <w:rFonts w:ascii="Arial" w:hAnsi="Arial"/>
          <w:lang w:eastAsia="zh-CN"/>
        </w:rPr>
        <w:t xml:space="preserve">decreasing the symbol duration. </w:t>
      </w:r>
      <w:r w:rsidR="00763417">
        <w:rPr>
          <w:rFonts w:ascii="Arial" w:hAnsi="Arial"/>
          <w:lang w:eastAsia="zh-CN"/>
        </w:rPr>
        <w:t xml:space="preserve">Therefore, higher </w:t>
      </w:r>
      <w:r w:rsidR="00497172">
        <w:rPr>
          <w:rFonts w:ascii="Arial" w:hAnsi="Arial"/>
          <w:lang w:eastAsia="zh-CN"/>
        </w:rPr>
        <w:t xml:space="preserve">SCS is useful for supporting NR URLLC services. </w:t>
      </w:r>
      <w:r w:rsidR="00FF0773">
        <w:rPr>
          <w:rFonts w:ascii="Arial" w:hAnsi="Arial"/>
          <w:lang w:eastAsia="zh-CN"/>
        </w:rPr>
        <w:t>In this regard, it is important</w:t>
      </w:r>
      <w:r w:rsidR="00763E55">
        <w:rPr>
          <w:rFonts w:ascii="Arial" w:hAnsi="Arial"/>
          <w:lang w:eastAsia="zh-CN"/>
        </w:rPr>
        <w:t xml:space="preserve"> to ensure efficient </w:t>
      </w:r>
      <w:r w:rsidR="00B15492">
        <w:rPr>
          <w:rFonts w:ascii="Arial" w:hAnsi="Arial"/>
          <w:lang w:eastAsia="zh-CN"/>
        </w:rPr>
        <w:t>coexistence between NR and LTE-M.</w:t>
      </w:r>
      <w:r w:rsidR="00FF0773">
        <w:rPr>
          <w:rFonts w:ascii="Arial" w:hAnsi="Arial"/>
          <w:lang w:eastAsia="zh-CN"/>
        </w:rPr>
        <w:t xml:space="preserve"> </w:t>
      </w:r>
      <w:r w:rsidR="004920D1">
        <w:rPr>
          <w:rFonts w:ascii="Arial" w:hAnsi="Arial"/>
          <w:lang w:eastAsia="zh-CN"/>
        </w:rPr>
        <w:t xml:space="preserve">To this end, LTE-M resource reservation </w:t>
      </w:r>
      <w:r w:rsidR="001622DE">
        <w:rPr>
          <w:rFonts w:ascii="Arial" w:hAnsi="Arial"/>
          <w:lang w:eastAsia="zh-CN"/>
        </w:rPr>
        <w:t>can</w:t>
      </w:r>
      <w:r w:rsidR="004920D1">
        <w:rPr>
          <w:rFonts w:ascii="Arial" w:hAnsi="Arial"/>
          <w:lang w:eastAsia="zh-CN"/>
        </w:rPr>
        <w:t xml:space="preserve"> be </w:t>
      </w:r>
      <w:r w:rsidR="001622DE">
        <w:rPr>
          <w:rFonts w:ascii="Arial" w:hAnsi="Arial"/>
          <w:lang w:eastAsia="zh-CN"/>
        </w:rPr>
        <w:t>considered to avoid collision between LTE-M and NR transmissions.</w:t>
      </w:r>
      <w:r w:rsidR="008F3AB8">
        <w:rPr>
          <w:rFonts w:ascii="Arial" w:hAnsi="Arial"/>
          <w:lang w:eastAsia="zh-CN"/>
        </w:rPr>
        <w:t xml:space="preserve"> </w:t>
      </w:r>
    </w:p>
    <w:p w14:paraId="2AD51055" w14:textId="404825AB" w:rsidR="007B4C0B" w:rsidRDefault="00F451B1" w:rsidP="00116440">
      <w:pPr>
        <w:jc w:val="both"/>
        <w:rPr>
          <w:rFonts w:ascii="Arial" w:hAnsi="Arial"/>
          <w:lang w:eastAsia="zh-CN"/>
        </w:rPr>
      </w:pPr>
      <w:r>
        <w:rPr>
          <w:rFonts w:ascii="Arial" w:hAnsi="Arial"/>
          <w:lang w:eastAsia="zh-CN"/>
        </w:rPr>
        <w:t xml:space="preserve">Clearly, the performance of NR </w:t>
      </w:r>
      <w:r w:rsidR="00AA14A1">
        <w:rPr>
          <w:rFonts w:ascii="Arial" w:hAnsi="Arial"/>
          <w:lang w:eastAsia="zh-CN"/>
        </w:rPr>
        <w:t xml:space="preserve">services </w:t>
      </w:r>
      <w:r>
        <w:rPr>
          <w:rFonts w:ascii="Arial" w:hAnsi="Arial"/>
          <w:lang w:eastAsia="zh-CN"/>
        </w:rPr>
        <w:t xml:space="preserve">can be maintained </w:t>
      </w:r>
      <w:r w:rsidR="00CB1139">
        <w:rPr>
          <w:rFonts w:ascii="Arial" w:hAnsi="Arial"/>
          <w:lang w:eastAsia="zh-CN"/>
        </w:rPr>
        <w:t>if</w:t>
      </w:r>
      <w:r>
        <w:rPr>
          <w:rFonts w:ascii="Arial" w:hAnsi="Arial"/>
          <w:lang w:eastAsia="zh-CN"/>
        </w:rPr>
        <w:t xml:space="preserve"> collision between LTE-M and </w:t>
      </w:r>
      <w:r w:rsidR="00AA14A1">
        <w:rPr>
          <w:rFonts w:ascii="Arial" w:hAnsi="Arial"/>
          <w:lang w:eastAsia="zh-CN"/>
        </w:rPr>
        <w:t xml:space="preserve">NR </w:t>
      </w:r>
      <w:r>
        <w:rPr>
          <w:rFonts w:ascii="Arial" w:hAnsi="Arial"/>
          <w:lang w:eastAsia="zh-CN"/>
        </w:rPr>
        <w:t xml:space="preserve">transmissions is prevented. This can be done by reserving LTE-M resources for </w:t>
      </w:r>
      <w:r w:rsidR="00AA14A1">
        <w:rPr>
          <w:rFonts w:ascii="Arial" w:hAnsi="Arial"/>
          <w:lang w:eastAsia="zh-CN"/>
        </w:rPr>
        <w:t>NR transmissions</w:t>
      </w:r>
      <w:r>
        <w:rPr>
          <w:rFonts w:ascii="Arial" w:hAnsi="Arial"/>
          <w:lang w:eastAsia="zh-CN"/>
        </w:rPr>
        <w:t xml:space="preserve">. Since by increasing </w:t>
      </w:r>
      <w:r w:rsidR="00116440">
        <w:rPr>
          <w:rFonts w:ascii="Arial" w:hAnsi="Arial"/>
          <w:lang w:eastAsia="zh-CN"/>
        </w:rPr>
        <w:t xml:space="preserve">the </w:t>
      </w:r>
      <w:r>
        <w:rPr>
          <w:rFonts w:ascii="Arial" w:hAnsi="Arial"/>
          <w:lang w:eastAsia="zh-CN"/>
        </w:rPr>
        <w:t xml:space="preserve">NR SCS the </w:t>
      </w:r>
      <w:r w:rsidR="00AA14A1">
        <w:rPr>
          <w:rFonts w:ascii="Arial" w:hAnsi="Arial"/>
          <w:lang w:eastAsia="zh-CN"/>
        </w:rPr>
        <w:t xml:space="preserve">NR </w:t>
      </w:r>
      <w:r w:rsidR="00116440">
        <w:rPr>
          <w:rFonts w:ascii="Arial" w:hAnsi="Arial"/>
          <w:lang w:eastAsia="zh-CN"/>
        </w:rPr>
        <w:t>transmissions</w:t>
      </w:r>
      <w:r>
        <w:rPr>
          <w:rFonts w:ascii="Arial" w:hAnsi="Arial"/>
          <w:lang w:eastAsia="zh-CN"/>
        </w:rPr>
        <w:t xml:space="preserve"> </w:t>
      </w:r>
      <w:r w:rsidR="00116440">
        <w:rPr>
          <w:rFonts w:ascii="Arial" w:hAnsi="Arial"/>
          <w:lang w:eastAsia="zh-CN"/>
        </w:rPr>
        <w:t>occur</w:t>
      </w:r>
      <w:r>
        <w:rPr>
          <w:rFonts w:ascii="Arial" w:hAnsi="Arial"/>
          <w:lang w:eastAsia="zh-CN"/>
        </w:rPr>
        <w:t xml:space="preserve"> within a shorter duration</w:t>
      </w:r>
      <w:r w:rsidR="00116440">
        <w:rPr>
          <w:rFonts w:ascii="Arial" w:hAnsi="Arial"/>
          <w:lang w:eastAsia="zh-CN"/>
        </w:rPr>
        <w:t xml:space="preserve">, collision between NR and LTE-M can be avoided without reducing the time duration of reserved LTE-M resources. Hence, there is no need to scale down the granularity of LTE-M resource reservation when increasing the NR SCS. </w:t>
      </w:r>
    </w:p>
    <w:p w14:paraId="5AF3098B" w14:textId="4F996D83" w:rsidR="0084757B" w:rsidRDefault="0084757B" w:rsidP="00116440">
      <w:pPr>
        <w:jc w:val="both"/>
        <w:rPr>
          <w:rFonts w:ascii="Arial" w:hAnsi="Arial"/>
          <w:lang w:eastAsia="zh-CN"/>
        </w:rPr>
      </w:pPr>
    </w:p>
    <w:p w14:paraId="62F38E9C" w14:textId="1ECBE346" w:rsidR="00DE00FF" w:rsidRDefault="00771630" w:rsidP="00DE00FF">
      <w:pPr>
        <w:keepNext/>
        <w:jc w:val="center"/>
      </w:pPr>
      <w:r>
        <w:rPr>
          <w:noProof/>
        </w:rPr>
        <w:drawing>
          <wp:inline distT="0" distB="0" distL="0" distR="0" wp14:anchorId="0EDAB638" wp14:editId="3327CB01">
            <wp:extent cx="3620601" cy="2017831"/>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642672" cy="2030132"/>
                    </a:xfrm>
                    <a:prstGeom prst="rect">
                      <a:avLst/>
                    </a:prstGeom>
                  </pic:spPr>
                </pic:pic>
              </a:graphicData>
            </a:graphic>
          </wp:inline>
        </w:drawing>
      </w:r>
    </w:p>
    <w:p w14:paraId="4C0B2669" w14:textId="5B891089" w:rsidR="0084757B" w:rsidRDefault="00DE00FF" w:rsidP="00DE00FF">
      <w:pPr>
        <w:pStyle w:val="Caption"/>
        <w:jc w:val="center"/>
        <w:rPr>
          <w:rFonts w:ascii="Arial" w:hAnsi="Arial"/>
          <w:lang w:eastAsia="zh-CN"/>
        </w:rPr>
      </w:pPr>
      <w:r>
        <w:t xml:space="preserve">Figure </w:t>
      </w:r>
      <w:r w:rsidR="00730D5A">
        <w:rPr>
          <w:noProof/>
        </w:rPr>
        <w:fldChar w:fldCharType="begin"/>
      </w:r>
      <w:r w:rsidR="00730D5A">
        <w:rPr>
          <w:noProof/>
        </w:rPr>
        <w:instrText xml:space="preserve"> SEQ Figure \* ARABIC </w:instrText>
      </w:r>
      <w:r w:rsidR="00730D5A">
        <w:rPr>
          <w:noProof/>
        </w:rPr>
        <w:fldChar w:fldCharType="separate"/>
      </w:r>
      <w:r w:rsidR="004F0973">
        <w:rPr>
          <w:noProof/>
        </w:rPr>
        <w:t>8</w:t>
      </w:r>
      <w:r w:rsidR="00730D5A">
        <w:rPr>
          <w:noProof/>
        </w:rPr>
        <w:fldChar w:fldCharType="end"/>
      </w:r>
      <w:r>
        <w:t>: LTE-M resource reservation in 15 and 30 kHz NR SCS cases.</w:t>
      </w:r>
    </w:p>
    <w:p w14:paraId="7622270F" w14:textId="77777777" w:rsidR="0084757B" w:rsidRPr="008F3AB8" w:rsidRDefault="0084757B" w:rsidP="00116440">
      <w:pPr>
        <w:jc w:val="both"/>
        <w:rPr>
          <w:rFonts w:ascii="Arial" w:hAnsi="Arial"/>
          <w:lang w:eastAsia="zh-CN"/>
        </w:rPr>
      </w:pPr>
    </w:p>
    <w:bookmarkEnd w:id="37"/>
    <w:p w14:paraId="7D0485B8" w14:textId="65E58759" w:rsidR="000813B4" w:rsidRDefault="000813B4" w:rsidP="00095B5E">
      <w:pPr>
        <w:pStyle w:val="Proposal"/>
        <w:numPr>
          <w:ilvl w:val="0"/>
          <w:numId w:val="0"/>
        </w:numPr>
      </w:pPr>
    </w:p>
    <w:p w14:paraId="084AB99F" w14:textId="1C6C7116" w:rsidR="00055FD2" w:rsidRDefault="00055FD2" w:rsidP="00055FD2">
      <w:pPr>
        <w:pStyle w:val="Observation"/>
        <w:rPr>
          <w:lang w:eastAsia="zh-CN"/>
        </w:rPr>
      </w:pPr>
      <w:bookmarkStart w:id="38" w:name="_Toc7793748"/>
      <w:r>
        <w:rPr>
          <w:lang w:eastAsia="zh-CN"/>
        </w:rPr>
        <w:t>The performance of NR services</w:t>
      </w:r>
      <w:r w:rsidR="000A2CF9">
        <w:rPr>
          <w:lang w:eastAsia="zh-CN"/>
        </w:rPr>
        <w:t xml:space="preserve"> (e.g., URLLC)</w:t>
      </w:r>
      <w:r>
        <w:rPr>
          <w:lang w:eastAsia="zh-CN"/>
        </w:rPr>
        <w:t xml:space="preserve"> in higher NR SCS cases can be maintained while using the same granularity of LTE-M resource reservation used for the 15 kHz NR SCS case.</w:t>
      </w:r>
      <w:bookmarkEnd w:id="38"/>
      <w:r>
        <w:rPr>
          <w:lang w:eastAsia="zh-CN"/>
        </w:rPr>
        <w:t xml:space="preserve"> </w:t>
      </w:r>
    </w:p>
    <w:p w14:paraId="515830B9" w14:textId="21747B69" w:rsidR="00116440" w:rsidRPr="00737F26" w:rsidRDefault="00116440" w:rsidP="0071013E">
      <w:pPr>
        <w:pStyle w:val="Proposal"/>
        <w:tabs>
          <w:tab w:val="clear" w:pos="1304"/>
          <w:tab w:val="num" w:pos="1701"/>
        </w:tabs>
        <w:overflowPunct/>
        <w:autoSpaceDE/>
        <w:autoSpaceDN/>
        <w:adjustRightInd/>
        <w:spacing w:line="259" w:lineRule="auto"/>
        <w:ind w:left="1701" w:hanging="1701"/>
        <w:textAlignment w:val="auto"/>
      </w:pPr>
      <w:bookmarkStart w:id="39" w:name="_Toc7793755"/>
      <w:r>
        <w:t xml:space="preserve">The granularity of LTE-M resource reservation does not need to be scaled </w:t>
      </w:r>
      <w:r w:rsidR="00370185">
        <w:t>according to</w:t>
      </w:r>
      <w:r>
        <w:t xml:space="preserve"> NR SCS</w:t>
      </w:r>
      <w:r w:rsidRPr="00737F26">
        <w:t>.</w:t>
      </w:r>
      <w:bookmarkEnd w:id="39"/>
      <w:r w:rsidRPr="00737F26">
        <w:t xml:space="preserve">  </w:t>
      </w:r>
    </w:p>
    <w:p w14:paraId="0511BBE4" w14:textId="77777777" w:rsidR="00EA6DF7" w:rsidRPr="003815AC" w:rsidRDefault="00EA6DF7" w:rsidP="00A90D9B">
      <w:pPr>
        <w:jc w:val="both"/>
        <w:rPr>
          <w:rFonts w:ascii="Arial" w:hAnsi="Arial"/>
          <w:lang w:eastAsia="zh-CN"/>
        </w:rPr>
      </w:pPr>
    </w:p>
    <w:p w14:paraId="1E6B53EA" w14:textId="53ED3D59" w:rsidR="003472FF" w:rsidRPr="004F7083" w:rsidRDefault="003472FF" w:rsidP="003472FF">
      <w:pPr>
        <w:pStyle w:val="Heading1"/>
      </w:pPr>
      <w:r w:rsidRPr="004F7083">
        <w:t>Conclusion</w:t>
      </w:r>
      <w:r w:rsidR="00CB3CD1">
        <w:t>s</w:t>
      </w:r>
    </w:p>
    <w:p w14:paraId="1DE49E42" w14:textId="4B62A97B" w:rsidR="00E1326F" w:rsidRPr="00561082" w:rsidRDefault="003472FF" w:rsidP="00561082">
      <w:pPr>
        <w:rPr>
          <w:rFonts w:ascii="Arial" w:hAnsi="Arial"/>
          <w:lang w:eastAsia="zh-CN"/>
        </w:rPr>
      </w:pPr>
      <w:r w:rsidRPr="004F7083">
        <w:rPr>
          <w:rFonts w:ascii="Arial" w:hAnsi="Arial"/>
          <w:lang w:eastAsia="zh-CN"/>
        </w:rPr>
        <w:t xml:space="preserve">In this </w:t>
      </w:r>
      <w:r w:rsidR="00C671CA">
        <w:rPr>
          <w:rFonts w:ascii="Arial" w:hAnsi="Arial"/>
          <w:lang w:eastAsia="zh-CN"/>
        </w:rPr>
        <w:t>contribution</w:t>
      </w:r>
      <w:r w:rsidRPr="004F7083">
        <w:rPr>
          <w:rFonts w:ascii="Arial" w:hAnsi="Arial"/>
          <w:lang w:eastAsia="zh-CN"/>
        </w:rPr>
        <w:t xml:space="preserve"> we have investigated the coexistence between NR and LTE-M systems. In summary, the following observations can be made:</w:t>
      </w:r>
      <w:r w:rsidR="002F51CA">
        <w:rPr>
          <w:rFonts w:ascii="Arial" w:hAnsi="Arial"/>
          <w:lang w:eastAsia="zh-CN"/>
        </w:rPr>
        <w:br/>
      </w:r>
    </w:p>
    <w:p w14:paraId="3A38F2B7" w14:textId="545067D1" w:rsidR="004F0973" w:rsidRDefault="0074268A">
      <w:pPr>
        <w:pStyle w:val="TableofFigures"/>
        <w:tabs>
          <w:tab w:val="right" w:leader="dot" w:pos="9629"/>
        </w:tabs>
        <w:rPr>
          <w:rFonts w:asciiTheme="minorHAnsi" w:eastAsiaTheme="minorEastAsia" w:hAnsiTheme="minorHAnsi" w:cstheme="minorBidi"/>
          <w:b w:val="0"/>
          <w:noProof/>
          <w:sz w:val="22"/>
          <w:szCs w:val="22"/>
          <w:lang w:eastAsia="en-US"/>
        </w:rPr>
      </w:pPr>
      <w:r>
        <w:rPr>
          <w:b w:val="0"/>
          <w:bCs/>
        </w:rPr>
        <w:fldChar w:fldCharType="begin"/>
      </w:r>
      <w:r>
        <w:rPr>
          <w:b w:val="0"/>
          <w:bCs/>
        </w:rPr>
        <w:instrText xml:space="preserve"> TOC \f O \n \h \z \t "Observation" \c </w:instrText>
      </w:r>
      <w:r>
        <w:rPr>
          <w:b w:val="0"/>
          <w:bCs/>
        </w:rPr>
        <w:fldChar w:fldCharType="separate"/>
      </w:r>
      <w:hyperlink w:anchor="_Toc7793736" w:history="1">
        <w:r w:rsidR="004F0973" w:rsidRPr="00FB4A98">
          <w:rPr>
            <w:rStyle w:val="Hyperlink"/>
            <w:noProof/>
          </w:rPr>
          <w:t>Observation 1</w:t>
        </w:r>
        <w:r w:rsidR="004F0973">
          <w:rPr>
            <w:rFonts w:asciiTheme="minorHAnsi" w:eastAsiaTheme="minorEastAsia" w:hAnsiTheme="minorHAnsi" w:cstheme="minorBidi"/>
            <w:b w:val="0"/>
            <w:noProof/>
            <w:sz w:val="22"/>
            <w:szCs w:val="22"/>
            <w:lang w:eastAsia="en-US"/>
          </w:rPr>
          <w:tab/>
        </w:r>
        <w:r w:rsidR="004F0973" w:rsidRPr="00FB4A98">
          <w:rPr>
            <w:rStyle w:val="Hyperlink"/>
            <w:noProof/>
          </w:rPr>
          <w:t>The performance loss for an LTE-M UE due to subcarrier puncturing would depend on the number of punctured subcarriers and the number of PRBs allocated to the LTE-M UE.</w:t>
        </w:r>
      </w:hyperlink>
    </w:p>
    <w:p w14:paraId="35C42D66" w14:textId="72281ED6" w:rsidR="004F0973" w:rsidRDefault="004F0973">
      <w:pPr>
        <w:pStyle w:val="TableofFigures"/>
        <w:tabs>
          <w:tab w:val="right" w:leader="dot" w:pos="9629"/>
        </w:tabs>
        <w:rPr>
          <w:rFonts w:asciiTheme="minorHAnsi" w:eastAsiaTheme="minorEastAsia" w:hAnsiTheme="minorHAnsi" w:cstheme="minorBidi"/>
          <w:b w:val="0"/>
          <w:noProof/>
          <w:sz w:val="22"/>
          <w:szCs w:val="22"/>
          <w:lang w:eastAsia="en-US"/>
        </w:rPr>
      </w:pPr>
      <w:hyperlink w:anchor="_Toc7793737" w:history="1">
        <w:r w:rsidRPr="00FB4A98">
          <w:rPr>
            <w:rStyle w:val="Hyperlink"/>
            <w:noProof/>
          </w:rPr>
          <w:t>Observation 2</w:t>
        </w:r>
        <w:r>
          <w:rPr>
            <w:rFonts w:asciiTheme="minorHAnsi" w:eastAsiaTheme="minorEastAsia" w:hAnsiTheme="minorHAnsi" w:cstheme="minorBidi"/>
            <w:b w:val="0"/>
            <w:noProof/>
            <w:sz w:val="22"/>
            <w:szCs w:val="22"/>
            <w:lang w:eastAsia="en-US"/>
          </w:rPr>
          <w:tab/>
        </w:r>
        <w:r w:rsidRPr="00FB4A98">
          <w:rPr>
            <w:rStyle w:val="Hyperlink"/>
            <w:noProof/>
          </w:rPr>
          <w:t>In case of puncturing one outlying subcarrier without rate matching, the rate loss for an LTE-M UE is at most 8.33%. The rate loss due to puncturing two LTE-M subcarriers is at most 16.66%.</w:t>
        </w:r>
      </w:hyperlink>
    </w:p>
    <w:p w14:paraId="420E7BF8" w14:textId="4AD326A5" w:rsidR="004F0973" w:rsidRDefault="004F0973">
      <w:pPr>
        <w:pStyle w:val="TableofFigures"/>
        <w:tabs>
          <w:tab w:val="right" w:leader="dot" w:pos="9629"/>
        </w:tabs>
        <w:rPr>
          <w:rFonts w:asciiTheme="minorHAnsi" w:eastAsiaTheme="minorEastAsia" w:hAnsiTheme="minorHAnsi" w:cstheme="minorBidi"/>
          <w:b w:val="0"/>
          <w:noProof/>
          <w:sz w:val="22"/>
          <w:szCs w:val="22"/>
          <w:lang w:eastAsia="en-US"/>
        </w:rPr>
      </w:pPr>
      <w:hyperlink w:anchor="_Toc7793738" w:history="1">
        <w:r w:rsidRPr="00FB4A98">
          <w:rPr>
            <w:rStyle w:val="Hyperlink"/>
            <w:noProof/>
          </w:rPr>
          <w:t>Observation 3</w:t>
        </w:r>
        <w:r>
          <w:rPr>
            <w:rFonts w:asciiTheme="minorHAnsi" w:eastAsiaTheme="minorEastAsia" w:hAnsiTheme="minorHAnsi" w:cstheme="minorBidi"/>
            <w:b w:val="0"/>
            <w:noProof/>
            <w:sz w:val="22"/>
            <w:szCs w:val="22"/>
            <w:lang w:eastAsia="en-US"/>
          </w:rPr>
          <w:tab/>
        </w:r>
        <w:r w:rsidRPr="00FB4A98">
          <w:rPr>
            <w:rStyle w:val="Hyperlink"/>
            <w:noProof/>
          </w:rPr>
          <w:t>In UL scenario, PRB alignment between NR and LTE-M is possible when the total number of NR RBs is even.</w:t>
        </w:r>
      </w:hyperlink>
    </w:p>
    <w:p w14:paraId="40B6B1BC" w14:textId="0AF54AC0" w:rsidR="004F0973" w:rsidRDefault="004F0973">
      <w:pPr>
        <w:pStyle w:val="TableofFigures"/>
        <w:tabs>
          <w:tab w:val="right" w:leader="dot" w:pos="9629"/>
        </w:tabs>
        <w:rPr>
          <w:rFonts w:asciiTheme="minorHAnsi" w:eastAsiaTheme="minorEastAsia" w:hAnsiTheme="minorHAnsi" w:cstheme="minorBidi"/>
          <w:b w:val="0"/>
          <w:noProof/>
          <w:sz w:val="22"/>
          <w:szCs w:val="22"/>
          <w:lang w:eastAsia="en-US"/>
        </w:rPr>
      </w:pPr>
      <w:hyperlink w:anchor="_Toc7793739" w:history="1">
        <w:r w:rsidRPr="00FB4A98">
          <w:rPr>
            <w:rStyle w:val="Hyperlink"/>
            <w:noProof/>
          </w:rPr>
          <w:t>Observation 4</w:t>
        </w:r>
        <w:r>
          <w:rPr>
            <w:rFonts w:asciiTheme="minorHAnsi" w:eastAsiaTheme="minorEastAsia" w:hAnsiTheme="minorHAnsi" w:cstheme="minorBidi"/>
            <w:b w:val="0"/>
            <w:noProof/>
            <w:sz w:val="22"/>
            <w:szCs w:val="22"/>
            <w:lang w:eastAsia="en-US"/>
          </w:rPr>
          <w:tab/>
        </w:r>
        <w:r w:rsidRPr="00FB4A98">
          <w:rPr>
            <w:rStyle w:val="Hyperlink"/>
            <w:noProof/>
          </w:rPr>
          <w:t>For odd number of NR RBs, full PRB alignment between NR and LTE-M is not possible in UL. The possible number of outlying LTE-M subcarriers in UL is 2 or 6.</w:t>
        </w:r>
      </w:hyperlink>
    </w:p>
    <w:p w14:paraId="3BCD4E91" w14:textId="0AC2A152" w:rsidR="004F0973" w:rsidRDefault="004F0973">
      <w:pPr>
        <w:pStyle w:val="TableofFigures"/>
        <w:tabs>
          <w:tab w:val="right" w:leader="dot" w:pos="9629"/>
        </w:tabs>
        <w:rPr>
          <w:rFonts w:asciiTheme="minorHAnsi" w:eastAsiaTheme="minorEastAsia" w:hAnsiTheme="minorHAnsi" w:cstheme="minorBidi"/>
          <w:b w:val="0"/>
          <w:noProof/>
          <w:sz w:val="22"/>
          <w:szCs w:val="22"/>
          <w:lang w:eastAsia="en-US"/>
        </w:rPr>
      </w:pPr>
      <w:hyperlink w:anchor="_Toc7793740" w:history="1">
        <w:r w:rsidRPr="00FB4A98">
          <w:rPr>
            <w:rStyle w:val="Hyperlink"/>
            <w:noProof/>
          </w:rPr>
          <w:t>Observation 5</w:t>
        </w:r>
        <w:r>
          <w:rPr>
            <w:rFonts w:asciiTheme="minorHAnsi" w:eastAsiaTheme="minorEastAsia" w:hAnsiTheme="minorHAnsi" w:cstheme="minorBidi"/>
            <w:b w:val="0"/>
            <w:noProof/>
            <w:sz w:val="22"/>
            <w:szCs w:val="22"/>
            <w:lang w:eastAsia="en-US"/>
          </w:rPr>
          <w:tab/>
        </w:r>
        <w:r w:rsidRPr="00FB4A98">
          <w:rPr>
            <w:rStyle w:val="Hyperlink"/>
            <w:noProof/>
          </w:rPr>
          <w:t>LTE-M PUSCH sub-PRB allocation can be used to avoid allocating outlying REs to LTE-M UEs.</w:t>
        </w:r>
      </w:hyperlink>
    </w:p>
    <w:p w14:paraId="4E4BDF46" w14:textId="6D65FD5A" w:rsidR="004F0973" w:rsidRDefault="004F0973">
      <w:pPr>
        <w:pStyle w:val="TableofFigures"/>
        <w:tabs>
          <w:tab w:val="right" w:leader="dot" w:pos="9629"/>
        </w:tabs>
        <w:rPr>
          <w:rFonts w:asciiTheme="minorHAnsi" w:eastAsiaTheme="minorEastAsia" w:hAnsiTheme="minorHAnsi" w:cstheme="minorBidi"/>
          <w:b w:val="0"/>
          <w:noProof/>
          <w:sz w:val="22"/>
          <w:szCs w:val="22"/>
          <w:lang w:eastAsia="en-US"/>
        </w:rPr>
      </w:pPr>
      <w:hyperlink w:anchor="_Toc7793741" w:history="1">
        <w:r w:rsidRPr="00FB4A98">
          <w:rPr>
            <w:rStyle w:val="Hyperlink"/>
            <w:noProof/>
          </w:rPr>
          <w:t>Observation 6</w:t>
        </w:r>
        <w:r>
          <w:rPr>
            <w:rFonts w:asciiTheme="minorHAnsi" w:eastAsiaTheme="minorEastAsia" w:hAnsiTheme="minorHAnsi" w:cstheme="minorBidi"/>
            <w:b w:val="0"/>
            <w:noProof/>
            <w:sz w:val="22"/>
            <w:szCs w:val="22"/>
            <w:lang w:eastAsia="en-US"/>
          </w:rPr>
          <w:tab/>
        </w:r>
        <w:r w:rsidRPr="00FB4A98">
          <w:rPr>
            <w:rStyle w:val="Hyperlink"/>
            <w:noProof/>
          </w:rPr>
          <w:t>Truncation of outlying LTE-M UL subcarriers would impact several signal quality aspects (including PAPR, orthogonality, etc.) and require both RAN1 and RAN4 study.</w:t>
        </w:r>
      </w:hyperlink>
    </w:p>
    <w:p w14:paraId="4FC16F06" w14:textId="554F8318" w:rsidR="004F0973" w:rsidRDefault="004F0973">
      <w:pPr>
        <w:pStyle w:val="TableofFigures"/>
        <w:tabs>
          <w:tab w:val="right" w:leader="dot" w:pos="9629"/>
        </w:tabs>
        <w:rPr>
          <w:rFonts w:asciiTheme="minorHAnsi" w:eastAsiaTheme="minorEastAsia" w:hAnsiTheme="minorHAnsi" w:cstheme="minorBidi"/>
          <w:b w:val="0"/>
          <w:noProof/>
          <w:sz w:val="22"/>
          <w:szCs w:val="22"/>
          <w:lang w:eastAsia="en-US"/>
        </w:rPr>
      </w:pPr>
      <w:hyperlink w:anchor="_Toc7793742" w:history="1">
        <w:r w:rsidRPr="00FB4A98">
          <w:rPr>
            <w:rStyle w:val="Hyperlink"/>
            <w:noProof/>
          </w:rPr>
          <w:t>Observation 7</w:t>
        </w:r>
        <w:r>
          <w:rPr>
            <w:rFonts w:asciiTheme="minorHAnsi" w:eastAsiaTheme="minorEastAsia" w:hAnsiTheme="minorHAnsi" w:cstheme="minorBidi"/>
            <w:b w:val="0"/>
            <w:noProof/>
            <w:sz w:val="22"/>
            <w:szCs w:val="22"/>
            <w:lang w:eastAsia="en-US"/>
          </w:rPr>
          <w:tab/>
        </w:r>
        <w:r w:rsidRPr="00FB4A98">
          <w:rPr>
            <w:rStyle w:val="Hyperlink"/>
            <w:noProof/>
          </w:rPr>
          <w:t>To avoid any LTE-M performance degradation, LTE-M DMRS may not be punctured when it is transmitted on outlying subcarriers.</w:t>
        </w:r>
      </w:hyperlink>
    </w:p>
    <w:p w14:paraId="4ACD16EA" w14:textId="4FE9E511" w:rsidR="004F0973" w:rsidRDefault="004F0973">
      <w:pPr>
        <w:pStyle w:val="TableofFigures"/>
        <w:tabs>
          <w:tab w:val="right" w:leader="dot" w:pos="9629"/>
        </w:tabs>
        <w:rPr>
          <w:rFonts w:asciiTheme="minorHAnsi" w:eastAsiaTheme="minorEastAsia" w:hAnsiTheme="minorHAnsi" w:cstheme="minorBidi"/>
          <w:b w:val="0"/>
          <w:noProof/>
          <w:sz w:val="22"/>
          <w:szCs w:val="22"/>
          <w:lang w:eastAsia="en-US"/>
        </w:rPr>
      </w:pPr>
      <w:hyperlink w:anchor="_Toc7793743" w:history="1">
        <w:r w:rsidRPr="00FB4A98">
          <w:rPr>
            <w:rStyle w:val="Hyperlink"/>
            <w:noProof/>
          </w:rPr>
          <w:t>Observation 8</w:t>
        </w:r>
        <w:r>
          <w:rPr>
            <w:rFonts w:asciiTheme="minorHAnsi" w:eastAsiaTheme="minorEastAsia" w:hAnsiTheme="minorHAnsi" w:cstheme="minorBidi"/>
            <w:b w:val="0"/>
            <w:noProof/>
            <w:sz w:val="22"/>
            <w:szCs w:val="22"/>
            <w:lang w:eastAsia="en-US"/>
          </w:rPr>
          <w:tab/>
        </w:r>
        <w:r w:rsidRPr="00FB4A98">
          <w:rPr>
            <w:rStyle w:val="Hyperlink"/>
            <w:noProof/>
          </w:rPr>
          <w:t>LTE-M resource reservation with finer granularity than today’s LTE-M DL and UL subframe bitmaps may be beneficial for enabling rate matching around NR resources, such as initial CORESET and SSB.</w:t>
        </w:r>
      </w:hyperlink>
    </w:p>
    <w:p w14:paraId="38F4F1C4" w14:textId="7F3794DD" w:rsidR="004F0973" w:rsidRDefault="004F0973">
      <w:pPr>
        <w:pStyle w:val="TableofFigures"/>
        <w:tabs>
          <w:tab w:val="right" w:leader="dot" w:pos="9629"/>
        </w:tabs>
        <w:rPr>
          <w:rFonts w:asciiTheme="minorHAnsi" w:eastAsiaTheme="minorEastAsia" w:hAnsiTheme="minorHAnsi" w:cstheme="minorBidi"/>
          <w:b w:val="0"/>
          <w:noProof/>
          <w:sz w:val="22"/>
          <w:szCs w:val="22"/>
          <w:lang w:eastAsia="en-US"/>
        </w:rPr>
      </w:pPr>
      <w:hyperlink w:anchor="_Toc7793744" w:history="1">
        <w:r w:rsidRPr="00FB4A98">
          <w:rPr>
            <w:rStyle w:val="Hyperlink"/>
            <w:noProof/>
          </w:rPr>
          <w:t>Observation 9</w:t>
        </w:r>
        <w:r>
          <w:rPr>
            <w:rFonts w:asciiTheme="minorHAnsi" w:eastAsiaTheme="minorEastAsia" w:hAnsiTheme="minorHAnsi" w:cstheme="minorBidi"/>
            <w:b w:val="0"/>
            <w:noProof/>
            <w:sz w:val="22"/>
            <w:szCs w:val="22"/>
            <w:lang w:eastAsia="en-US"/>
          </w:rPr>
          <w:tab/>
        </w:r>
        <w:r w:rsidRPr="00FB4A98">
          <w:rPr>
            <w:rStyle w:val="Hyperlink"/>
            <w:noProof/>
          </w:rPr>
          <w:t>The performance improvement of LTE-M by adopting slot-level or symbol-level (instead of subframe-level) resource reservation depends on the CORESET and SSB configurations as well as the position of LTE-M carrier inside NR.</w:t>
        </w:r>
      </w:hyperlink>
    </w:p>
    <w:p w14:paraId="27EBAF1E" w14:textId="2B9497A4" w:rsidR="004F0973" w:rsidRDefault="004F0973">
      <w:pPr>
        <w:pStyle w:val="TableofFigures"/>
        <w:tabs>
          <w:tab w:val="right" w:leader="dot" w:pos="9629"/>
        </w:tabs>
        <w:rPr>
          <w:rFonts w:asciiTheme="minorHAnsi" w:eastAsiaTheme="minorEastAsia" w:hAnsiTheme="minorHAnsi" w:cstheme="minorBidi"/>
          <w:b w:val="0"/>
          <w:noProof/>
          <w:sz w:val="22"/>
          <w:szCs w:val="22"/>
          <w:lang w:eastAsia="en-US"/>
        </w:rPr>
      </w:pPr>
      <w:hyperlink w:anchor="_Toc7793745" w:history="1">
        <w:r w:rsidRPr="00FB4A98">
          <w:rPr>
            <w:rStyle w:val="Hyperlink"/>
            <w:noProof/>
          </w:rPr>
          <w:t>Observation 10</w:t>
        </w:r>
        <w:r>
          <w:rPr>
            <w:rFonts w:asciiTheme="minorHAnsi" w:eastAsiaTheme="minorEastAsia" w:hAnsiTheme="minorHAnsi" w:cstheme="minorBidi"/>
            <w:b w:val="0"/>
            <w:noProof/>
            <w:sz w:val="22"/>
            <w:szCs w:val="22"/>
            <w:lang w:eastAsia="en-US"/>
          </w:rPr>
          <w:tab/>
        </w:r>
        <w:r w:rsidRPr="00FB4A98">
          <w:rPr>
            <w:rStyle w:val="Hyperlink"/>
            <w:noProof/>
          </w:rPr>
          <w:t>The gain of using smaller LTE-M resource reservation granularity than a subframe-level can be significant.</w:t>
        </w:r>
      </w:hyperlink>
    </w:p>
    <w:p w14:paraId="17A9CD3F" w14:textId="15E45244" w:rsidR="004F0973" w:rsidRDefault="004F0973">
      <w:pPr>
        <w:pStyle w:val="TableofFigures"/>
        <w:tabs>
          <w:tab w:val="right" w:leader="dot" w:pos="9629"/>
        </w:tabs>
        <w:rPr>
          <w:rFonts w:asciiTheme="minorHAnsi" w:eastAsiaTheme="minorEastAsia" w:hAnsiTheme="minorHAnsi" w:cstheme="minorBidi"/>
          <w:b w:val="0"/>
          <w:noProof/>
          <w:sz w:val="22"/>
          <w:szCs w:val="22"/>
          <w:lang w:eastAsia="en-US"/>
        </w:rPr>
      </w:pPr>
      <w:hyperlink w:anchor="_Toc7793746" w:history="1">
        <w:r w:rsidRPr="00FB4A98">
          <w:rPr>
            <w:rStyle w:val="Hyperlink"/>
            <w:noProof/>
          </w:rPr>
          <w:t>Observation 11</w:t>
        </w:r>
        <w:r>
          <w:rPr>
            <w:rFonts w:asciiTheme="minorHAnsi" w:eastAsiaTheme="minorEastAsia" w:hAnsiTheme="minorHAnsi" w:cstheme="minorBidi"/>
            <w:b w:val="0"/>
            <w:noProof/>
            <w:sz w:val="22"/>
            <w:szCs w:val="22"/>
            <w:lang w:eastAsia="en-US"/>
          </w:rPr>
          <w:tab/>
        </w:r>
        <w:r w:rsidRPr="00FB4A98">
          <w:rPr>
            <w:rStyle w:val="Hyperlink"/>
            <w:noProof/>
          </w:rPr>
          <w:t>Bitmap parameters for slot-level or symbol-level resource reservation would require quite many bits for each frame (20 and 140 bits, respectively) in the reservation pattern, and therefore it may be worthwhile to study more efficient signaling means than bitmap parameters.</w:t>
        </w:r>
      </w:hyperlink>
    </w:p>
    <w:p w14:paraId="683397F7" w14:textId="4AA882BD" w:rsidR="004F0973" w:rsidRDefault="004F0973">
      <w:pPr>
        <w:pStyle w:val="TableofFigures"/>
        <w:tabs>
          <w:tab w:val="right" w:leader="dot" w:pos="9629"/>
        </w:tabs>
        <w:rPr>
          <w:rFonts w:asciiTheme="minorHAnsi" w:eastAsiaTheme="minorEastAsia" w:hAnsiTheme="minorHAnsi" w:cstheme="minorBidi"/>
          <w:b w:val="0"/>
          <w:noProof/>
          <w:sz w:val="22"/>
          <w:szCs w:val="22"/>
          <w:lang w:eastAsia="en-US"/>
        </w:rPr>
      </w:pPr>
      <w:hyperlink w:anchor="_Toc7793747" w:history="1">
        <w:r w:rsidRPr="00FB4A98">
          <w:rPr>
            <w:rStyle w:val="Hyperlink"/>
            <w:noProof/>
          </w:rPr>
          <w:t>Observation 12</w:t>
        </w:r>
        <w:r>
          <w:rPr>
            <w:rFonts w:asciiTheme="minorHAnsi" w:eastAsiaTheme="minorEastAsia" w:hAnsiTheme="minorHAnsi" w:cstheme="minorBidi"/>
            <w:b w:val="0"/>
            <w:noProof/>
            <w:sz w:val="22"/>
            <w:szCs w:val="22"/>
            <w:lang w:eastAsia="en-US"/>
          </w:rPr>
          <w:tab/>
        </w:r>
        <w:r w:rsidRPr="00FB4A98">
          <w:rPr>
            <w:rStyle w:val="Hyperlink"/>
            <w:noProof/>
          </w:rPr>
          <w:t>Overlap between NR PRACH and LTE-M in uplink can be avoided in frequency domain or, if needed, by using UL invalid LTE-M subframe configuration.</w:t>
        </w:r>
      </w:hyperlink>
    </w:p>
    <w:p w14:paraId="1E59D3C5" w14:textId="1C2F73CB" w:rsidR="004F0973" w:rsidRDefault="004F0973">
      <w:pPr>
        <w:pStyle w:val="TableofFigures"/>
        <w:tabs>
          <w:tab w:val="right" w:leader="dot" w:pos="9629"/>
        </w:tabs>
        <w:rPr>
          <w:rFonts w:asciiTheme="minorHAnsi" w:eastAsiaTheme="minorEastAsia" w:hAnsiTheme="minorHAnsi" w:cstheme="minorBidi"/>
          <w:b w:val="0"/>
          <w:noProof/>
          <w:sz w:val="22"/>
          <w:szCs w:val="22"/>
          <w:lang w:eastAsia="en-US"/>
        </w:rPr>
      </w:pPr>
      <w:hyperlink w:anchor="_Toc7793748" w:history="1">
        <w:r w:rsidRPr="00FB4A98">
          <w:rPr>
            <w:rStyle w:val="Hyperlink"/>
            <w:noProof/>
          </w:rPr>
          <w:t>Observation 13</w:t>
        </w:r>
        <w:r>
          <w:rPr>
            <w:rFonts w:asciiTheme="minorHAnsi" w:eastAsiaTheme="minorEastAsia" w:hAnsiTheme="minorHAnsi" w:cstheme="minorBidi"/>
            <w:b w:val="0"/>
            <w:noProof/>
            <w:sz w:val="22"/>
            <w:szCs w:val="22"/>
            <w:lang w:eastAsia="en-US"/>
          </w:rPr>
          <w:tab/>
        </w:r>
        <w:r w:rsidRPr="00FB4A98">
          <w:rPr>
            <w:rStyle w:val="Hyperlink"/>
            <w:noProof/>
          </w:rPr>
          <w:t>The performance of NR services (e.g., URLLC) in higher NR SCS cases can be maintained while using the same granularity of LTE-M resource reservation used for the 15 kHz NR SCS case.</w:t>
        </w:r>
      </w:hyperlink>
    </w:p>
    <w:p w14:paraId="1E6B53F0" w14:textId="01050FBA" w:rsidR="003472FF" w:rsidRDefault="0074268A" w:rsidP="0074268A">
      <w:pPr>
        <w:pStyle w:val="BodyText"/>
        <w:ind w:left="1701" w:hanging="1701"/>
      </w:pPr>
      <w:r>
        <w:rPr>
          <w:b/>
          <w:bCs/>
        </w:rPr>
        <w:fldChar w:fldCharType="end"/>
      </w:r>
    </w:p>
    <w:p w14:paraId="1E6B53F1" w14:textId="6B070E9C" w:rsidR="003472FF" w:rsidRDefault="003472FF" w:rsidP="003472FF">
      <w:pPr>
        <w:pStyle w:val="BodyText"/>
        <w:ind w:left="1701" w:hanging="1701"/>
      </w:pPr>
      <w:r>
        <w:t xml:space="preserve">Based on our observations </w:t>
      </w:r>
      <w:r w:rsidR="002F51CA">
        <w:t xml:space="preserve">and the discussion in the paper </w:t>
      </w:r>
      <w:r>
        <w:t>we have the following proposals:</w:t>
      </w:r>
    </w:p>
    <w:p w14:paraId="1A61FE8D" w14:textId="77777777" w:rsidR="0074268A" w:rsidRDefault="0074268A" w:rsidP="0074268A">
      <w:pPr>
        <w:pStyle w:val="BodyText"/>
      </w:pPr>
    </w:p>
    <w:p w14:paraId="7305C76C" w14:textId="4D2E4EE4" w:rsidR="004F0973" w:rsidRDefault="0074268A">
      <w:pPr>
        <w:pStyle w:val="TableofFigures"/>
        <w:tabs>
          <w:tab w:val="right" w:leader="dot" w:pos="9629"/>
        </w:tabs>
        <w:rPr>
          <w:rFonts w:asciiTheme="minorHAnsi" w:eastAsiaTheme="minorEastAsia" w:hAnsiTheme="minorHAnsi" w:cstheme="minorBidi"/>
          <w:b w:val="0"/>
          <w:noProof/>
          <w:sz w:val="22"/>
          <w:szCs w:val="22"/>
          <w:lang w:eastAsia="en-US"/>
        </w:rPr>
      </w:pPr>
      <w:r>
        <w:rPr>
          <w:b w:val="0"/>
          <w:bCs/>
        </w:rPr>
        <w:fldChar w:fldCharType="begin"/>
      </w:r>
      <w:r>
        <w:rPr>
          <w:b w:val="0"/>
          <w:bCs/>
        </w:rPr>
        <w:instrText xml:space="preserve"> TOC \n \h \z \t "Proposal" \c </w:instrText>
      </w:r>
      <w:r>
        <w:rPr>
          <w:b w:val="0"/>
          <w:bCs/>
        </w:rPr>
        <w:fldChar w:fldCharType="separate"/>
      </w:r>
      <w:hyperlink w:anchor="_Toc7793749" w:history="1">
        <w:r w:rsidR="004F0973" w:rsidRPr="007C6DB9">
          <w:rPr>
            <w:rStyle w:val="Hyperlink"/>
            <w:noProof/>
          </w:rPr>
          <w:t>Proposal 1</w:t>
        </w:r>
        <w:r w:rsidR="004F0973">
          <w:rPr>
            <w:rFonts w:asciiTheme="minorHAnsi" w:eastAsiaTheme="minorEastAsia" w:hAnsiTheme="minorHAnsi" w:cstheme="minorBidi"/>
            <w:b w:val="0"/>
            <w:noProof/>
            <w:sz w:val="22"/>
            <w:szCs w:val="22"/>
            <w:lang w:eastAsia="en-US"/>
          </w:rPr>
          <w:tab/>
        </w:r>
        <w:r w:rsidR="004F0973" w:rsidRPr="007C6DB9">
          <w:rPr>
            <w:rStyle w:val="Hyperlink"/>
            <w:noProof/>
          </w:rPr>
          <w:t>Limit the performance loss from potential puncturing by restricting any potential puncturing of outlying LTE-M DL subcarriers to at most two subcarriers.</w:t>
        </w:r>
      </w:hyperlink>
    </w:p>
    <w:p w14:paraId="3FC05F03" w14:textId="72BE0D07" w:rsidR="004F0973" w:rsidRDefault="004F0973">
      <w:pPr>
        <w:pStyle w:val="TableofFigures"/>
        <w:tabs>
          <w:tab w:val="right" w:leader="dot" w:pos="9629"/>
        </w:tabs>
        <w:rPr>
          <w:rFonts w:asciiTheme="minorHAnsi" w:eastAsiaTheme="minorEastAsia" w:hAnsiTheme="minorHAnsi" w:cstheme="minorBidi"/>
          <w:b w:val="0"/>
          <w:noProof/>
          <w:sz w:val="22"/>
          <w:szCs w:val="22"/>
          <w:lang w:eastAsia="en-US"/>
        </w:rPr>
      </w:pPr>
      <w:hyperlink w:anchor="_Toc7793750" w:history="1">
        <w:r w:rsidRPr="007C6DB9">
          <w:rPr>
            <w:rStyle w:val="Hyperlink"/>
            <w:noProof/>
          </w:rPr>
          <w:t>Proposal 2</w:t>
        </w:r>
        <w:r>
          <w:rPr>
            <w:rFonts w:asciiTheme="minorHAnsi" w:eastAsiaTheme="minorEastAsia" w:hAnsiTheme="minorHAnsi" w:cstheme="minorBidi"/>
            <w:b w:val="0"/>
            <w:noProof/>
            <w:sz w:val="22"/>
            <w:szCs w:val="22"/>
            <w:lang w:eastAsia="en-US"/>
          </w:rPr>
          <w:tab/>
        </w:r>
        <w:r w:rsidRPr="007C6DB9">
          <w:rPr>
            <w:rStyle w:val="Hyperlink"/>
            <w:noProof/>
          </w:rPr>
          <w:t>RAN1 does not further consider puncturing of more than two outlying subcarriers in FDD UL and DL.</w:t>
        </w:r>
      </w:hyperlink>
    </w:p>
    <w:p w14:paraId="5209DBC4" w14:textId="1F55BCB4" w:rsidR="004F0973" w:rsidRDefault="004F0973">
      <w:pPr>
        <w:pStyle w:val="TableofFigures"/>
        <w:tabs>
          <w:tab w:val="right" w:leader="dot" w:pos="9629"/>
        </w:tabs>
        <w:rPr>
          <w:rFonts w:asciiTheme="minorHAnsi" w:eastAsiaTheme="minorEastAsia" w:hAnsiTheme="minorHAnsi" w:cstheme="minorBidi"/>
          <w:b w:val="0"/>
          <w:noProof/>
          <w:sz w:val="22"/>
          <w:szCs w:val="22"/>
          <w:lang w:eastAsia="en-US"/>
        </w:rPr>
      </w:pPr>
      <w:hyperlink w:anchor="_Toc7793751" w:history="1">
        <w:r w:rsidRPr="007C6DB9">
          <w:rPr>
            <w:rStyle w:val="Hyperlink"/>
            <w:noProof/>
          </w:rPr>
          <w:t>Proposal 3</w:t>
        </w:r>
        <w:r>
          <w:rPr>
            <w:rFonts w:asciiTheme="minorHAnsi" w:eastAsiaTheme="minorEastAsia" w:hAnsiTheme="minorHAnsi" w:cstheme="minorBidi"/>
            <w:b w:val="0"/>
            <w:noProof/>
            <w:sz w:val="22"/>
            <w:szCs w:val="22"/>
            <w:lang w:eastAsia="en-US"/>
          </w:rPr>
          <w:tab/>
        </w:r>
        <w:r w:rsidRPr="007C6DB9">
          <w:rPr>
            <w:rStyle w:val="Hyperlink"/>
            <w:noProof/>
          </w:rPr>
          <w:t>To handle LTE-M outlying subcarriers, puncturing should be selected over rate matching due its lower complexity and compatibility with legacy UEs.</w:t>
        </w:r>
      </w:hyperlink>
    </w:p>
    <w:p w14:paraId="5F40DAB3" w14:textId="0A04F061" w:rsidR="004F0973" w:rsidRDefault="004F0973">
      <w:pPr>
        <w:pStyle w:val="TableofFigures"/>
        <w:tabs>
          <w:tab w:val="right" w:leader="dot" w:pos="9629"/>
        </w:tabs>
        <w:rPr>
          <w:rFonts w:asciiTheme="minorHAnsi" w:eastAsiaTheme="minorEastAsia" w:hAnsiTheme="minorHAnsi" w:cstheme="minorBidi"/>
          <w:b w:val="0"/>
          <w:noProof/>
          <w:sz w:val="22"/>
          <w:szCs w:val="22"/>
          <w:lang w:eastAsia="en-US"/>
        </w:rPr>
      </w:pPr>
      <w:hyperlink w:anchor="_Toc7793752" w:history="1">
        <w:r w:rsidRPr="007C6DB9">
          <w:rPr>
            <w:rStyle w:val="Hyperlink"/>
            <w:noProof/>
          </w:rPr>
          <w:t>Proposal 4</w:t>
        </w:r>
        <w:r>
          <w:rPr>
            <w:rFonts w:asciiTheme="minorHAnsi" w:eastAsiaTheme="minorEastAsia" w:hAnsiTheme="minorHAnsi" w:cstheme="minorBidi"/>
            <w:b w:val="0"/>
            <w:noProof/>
            <w:sz w:val="22"/>
            <w:szCs w:val="22"/>
            <w:lang w:eastAsia="en-US"/>
          </w:rPr>
          <w:tab/>
        </w:r>
        <w:r w:rsidRPr="007C6DB9">
          <w:rPr>
            <w:rStyle w:val="Hyperlink"/>
            <w:noProof/>
          </w:rPr>
          <w:t>At least slot-level LTE-M resource reservation should be introduced to help avoid overlap between LTE-M and NR CORESET/SSB. It is FFS whether to use a bitmap parameter or some other signaling means.</w:t>
        </w:r>
      </w:hyperlink>
    </w:p>
    <w:p w14:paraId="5612DF77" w14:textId="1122645F" w:rsidR="004F0973" w:rsidRDefault="004F0973">
      <w:pPr>
        <w:pStyle w:val="TableofFigures"/>
        <w:tabs>
          <w:tab w:val="right" w:leader="dot" w:pos="9629"/>
        </w:tabs>
        <w:rPr>
          <w:rFonts w:asciiTheme="minorHAnsi" w:eastAsiaTheme="minorEastAsia" w:hAnsiTheme="minorHAnsi" w:cstheme="minorBidi"/>
          <w:b w:val="0"/>
          <w:noProof/>
          <w:sz w:val="22"/>
          <w:szCs w:val="22"/>
          <w:lang w:eastAsia="en-US"/>
        </w:rPr>
      </w:pPr>
      <w:hyperlink w:anchor="_Toc7793753" w:history="1">
        <w:r w:rsidRPr="007C6DB9">
          <w:rPr>
            <w:rStyle w:val="Hyperlink"/>
            <w:noProof/>
          </w:rPr>
          <w:t>Proposal 5</w:t>
        </w:r>
        <w:r>
          <w:rPr>
            <w:rFonts w:asciiTheme="minorHAnsi" w:eastAsiaTheme="minorEastAsia" w:hAnsiTheme="minorHAnsi" w:cstheme="minorBidi"/>
            <w:b w:val="0"/>
            <w:noProof/>
            <w:sz w:val="22"/>
            <w:szCs w:val="22"/>
            <w:lang w:eastAsia="en-US"/>
          </w:rPr>
          <w:tab/>
        </w:r>
        <w:r w:rsidRPr="007C6DB9">
          <w:rPr>
            <w:rStyle w:val="Hyperlink"/>
            <w:noProof/>
          </w:rPr>
          <w:t>LTE-M transmissions in the finer-granularity reserved resources are dropped (i.e., not postponed).</w:t>
        </w:r>
      </w:hyperlink>
    </w:p>
    <w:p w14:paraId="2D13BB4A" w14:textId="6A077306" w:rsidR="004F0973" w:rsidRDefault="004F0973">
      <w:pPr>
        <w:pStyle w:val="TableofFigures"/>
        <w:tabs>
          <w:tab w:val="right" w:leader="dot" w:pos="9629"/>
        </w:tabs>
        <w:rPr>
          <w:rFonts w:asciiTheme="minorHAnsi" w:eastAsiaTheme="minorEastAsia" w:hAnsiTheme="minorHAnsi" w:cstheme="minorBidi"/>
          <w:b w:val="0"/>
          <w:noProof/>
          <w:sz w:val="22"/>
          <w:szCs w:val="22"/>
          <w:lang w:eastAsia="en-US"/>
        </w:rPr>
      </w:pPr>
      <w:hyperlink w:anchor="_Toc7793754" w:history="1">
        <w:r w:rsidRPr="007C6DB9">
          <w:rPr>
            <w:rStyle w:val="Hyperlink"/>
            <w:noProof/>
          </w:rPr>
          <w:t>Proposal 6</w:t>
        </w:r>
        <w:r>
          <w:rPr>
            <w:rFonts w:asciiTheme="minorHAnsi" w:eastAsiaTheme="minorEastAsia" w:hAnsiTheme="minorHAnsi" w:cstheme="minorBidi"/>
            <w:b w:val="0"/>
            <w:noProof/>
            <w:sz w:val="22"/>
            <w:szCs w:val="22"/>
            <w:lang w:eastAsia="en-US"/>
          </w:rPr>
          <w:tab/>
        </w:r>
        <w:r w:rsidRPr="007C6DB9">
          <w:rPr>
            <w:rStyle w:val="Hyperlink"/>
            <w:noProof/>
          </w:rPr>
          <w:t>No finer resource reservation granularity than subframe-level is needed for protecting NR PRACH in uplink.</w:t>
        </w:r>
      </w:hyperlink>
    </w:p>
    <w:p w14:paraId="6904BE4D" w14:textId="0ACA68C3" w:rsidR="004F0973" w:rsidRDefault="004F0973">
      <w:pPr>
        <w:pStyle w:val="TableofFigures"/>
        <w:tabs>
          <w:tab w:val="right" w:leader="dot" w:pos="9629"/>
        </w:tabs>
        <w:rPr>
          <w:rFonts w:asciiTheme="minorHAnsi" w:eastAsiaTheme="minorEastAsia" w:hAnsiTheme="minorHAnsi" w:cstheme="minorBidi"/>
          <w:b w:val="0"/>
          <w:noProof/>
          <w:sz w:val="22"/>
          <w:szCs w:val="22"/>
          <w:lang w:eastAsia="en-US"/>
        </w:rPr>
      </w:pPr>
      <w:hyperlink w:anchor="_Toc7793755" w:history="1">
        <w:r w:rsidRPr="007C6DB9">
          <w:rPr>
            <w:rStyle w:val="Hyperlink"/>
            <w:noProof/>
          </w:rPr>
          <w:t>Proposal 7</w:t>
        </w:r>
        <w:r>
          <w:rPr>
            <w:rFonts w:asciiTheme="minorHAnsi" w:eastAsiaTheme="minorEastAsia" w:hAnsiTheme="minorHAnsi" w:cstheme="minorBidi"/>
            <w:b w:val="0"/>
            <w:noProof/>
            <w:sz w:val="22"/>
            <w:szCs w:val="22"/>
            <w:lang w:eastAsia="en-US"/>
          </w:rPr>
          <w:tab/>
        </w:r>
        <w:r w:rsidRPr="007C6DB9">
          <w:rPr>
            <w:rStyle w:val="Hyperlink"/>
            <w:noProof/>
          </w:rPr>
          <w:t>The granularity of LTE-M resource reservation does not need to be scaled according to NR SCS.</w:t>
        </w:r>
      </w:hyperlink>
    </w:p>
    <w:p w14:paraId="1E6B53FD" w14:textId="3C10FEA5" w:rsidR="003472FF" w:rsidRDefault="0074268A" w:rsidP="0074268A">
      <w:pPr>
        <w:pStyle w:val="BodyText"/>
        <w:ind w:left="1701" w:hanging="1701"/>
      </w:pPr>
      <w:r>
        <w:rPr>
          <w:b/>
          <w:bCs/>
        </w:rPr>
        <w:fldChar w:fldCharType="end"/>
      </w:r>
    </w:p>
    <w:p w14:paraId="1E6B53FE" w14:textId="77777777" w:rsidR="003472FF" w:rsidRPr="004F7083" w:rsidRDefault="003472FF" w:rsidP="00E80946">
      <w:pPr>
        <w:pStyle w:val="Heading1"/>
        <w:numPr>
          <w:ilvl w:val="0"/>
          <w:numId w:val="0"/>
        </w:numPr>
        <w:ind w:left="432" w:hanging="432"/>
      </w:pPr>
      <w:r w:rsidRPr="004F7083">
        <w:t>References</w:t>
      </w:r>
    </w:p>
    <w:bookmarkStart w:id="40" w:name="R1"/>
    <w:bookmarkStart w:id="41" w:name="_Ref189809556"/>
    <w:bookmarkStart w:id="42" w:name="_Ref174151459"/>
    <w:bookmarkEnd w:id="40"/>
    <w:p w14:paraId="1E6B53FF" w14:textId="6927C453" w:rsidR="003472FF" w:rsidRPr="00D65D96" w:rsidRDefault="00A225BD" w:rsidP="003C1BD5">
      <w:pPr>
        <w:pStyle w:val="Reference"/>
        <w:numPr>
          <w:ilvl w:val="0"/>
          <w:numId w:val="14"/>
        </w:numPr>
        <w:textAlignment w:val="auto"/>
      </w:pPr>
      <w:r w:rsidRPr="00D65D96">
        <w:rPr>
          <w:color w:val="0000FF"/>
          <w:u w:val="single"/>
        </w:rPr>
        <w:fldChar w:fldCharType="begin"/>
      </w:r>
      <w:r w:rsidRPr="00D65D96">
        <w:rPr>
          <w:color w:val="0000FF"/>
          <w:u w:val="single"/>
        </w:rPr>
        <w:instrText xml:space="preserve"> HYPERLINK "http://www.3gpp.org/ftp/TSG_RAN/TSG_RAN/TSGR_82/Docs/RP-182891.zip" </w:instrText>
      </w:r>
      <w:r w:rsidR="004F0973" w:rsidRPr="00D65D96">
        <w:rPr>
          <w:color w:val="0000FF"/>
          <w:u w:val="single"/>
        </w:rPr>
      </w:r>
      <w:r w:rsidRPr="00D65D96">
        <w:rPr>
          <w:color w:val="0000FF"/>
          <w:u w:val="single"/>
        </w:rPr>
        <w:fldChar w:fldCharType="separate"/>
      </w:r>
      <w:r w:rsidRPr="00D65D96">
        <w:rPr>
          <w:rStyle w:val="Hyperlink"/>
        </w:rPr>
        <w:t>RP-1</w:t>
      </w:r>
      <w:r>
        <w:rPr>
          <w:rStyle w:val="Hyperlink"/>
        </w:rPr>
        <w:t>90</w:t>
      </w:r>
      <w:r w:rsidR="004C2C3B">
        <w:rPr>
          <w:rStyle w:val="Hyperlink"/>
        </w:rPr>
        <w:t>770</w:t>
      </w:r>
      <w:r w:rsidRPr="00D65D96">
        <w:rPr>
          <w:color w:val="0000FF"/>
          <w:u w:val="single"/>
        </w:rPr>
        <w:fldChar w:fldCharType="end"/>
      </w:r>
      <w:r w:rsidR="003472FF" w:rsidRPr="00D65D96">
        <w:t>, “Revised WID: Additional MTC enhancements for LTE”, Ericsson.</w:t>
      </w:r>
      <w:bookmarkEnd w:id="41"/>
      <w:bookmarkEnd w:id="42"/>
    </w:p>
    <w:p w14:paraId="7670CFAF" w14:textId="5D87FDC2" w:rsidR="00E80946" w:rsidRDefault="001F1275" w:rsidP="005C51B7">
      <w:pPr>
        <w:pStyle w:val="Reference"/>
        <w:numPr>
          <w:ilvl w:val="0"/>
          <w:numId w:val="14"/>
        </w:numPr>
        <w:textAlignment w:val="auto"/>
      </w:pPr>
      <w:bookmarkStart w:id="43" w:name="R2"/>
      <w:bookmarkStart w:id="44" w:name="_Ref6769020"/>
      <w:bookmarkEnd w:id="43"/>
      <w:r w:rsidRPr="00D65D96">
        <w:t>TS 38.</w:t>
      </w:r>
      <w:r>
        <w:t>213</w:t>
      </w:r>
      <w:r w:rsidRPr="00D65D96">
        <w:t>,</w:t>
      </w:r>
      <w:r w:rsidRPr="00D65D96">
        <w:rPr>
          <w:rtl/>
        </w:rPr>
        <w:t xml:space="preserve"> </w:t>
      </w:r>
      <w:r w:rsidRPr="00D65D96">
        <w:t xml:space="preserve">“NR; </w:t>
      </w:r>
      <w:r w:rsidRPr="001F1275">
        <w:t xml:space="preserve">Physical layer procedures for control </w:t>
      </w:r>
      <w:r w:rsidRPr="00D65D96">
        <w:t>(Release 15)”.</w:t>
      </w:r>
      <w:bookmarkStart w:id="45" w:name="R3"/>
      <w:bookmarkStart w:id="46" w:name="R4"/>
      <w:bookmarkStart w:id="47" w:name="R5"/>
      <w:bookmarkStart w:id="48" w:name="_Ref1160776"/>
      <w:bookmarkEnd w:id="44"/>
      <w:bookmarkEnd w:id="45"/>
      <w:bookmarkEnd w:id="46"/>
      <w:bookmarkEnd w:id="47"/>
      <w:bookmarkEnd w:id="48"/>
    </w:p>
    <w:p w14:paraId="451EECD8" w14:textId="77777777" w:rsidR="004F0973" w:rsidRPr="00D65D96" w:rsidRDefault="004F0973" w:rsidP="004F0973">
      <w:pPr>
        <w:pStyle w:val="Reference"/>
        <w:numPr>
          <w:ilvl w:val="0"/>
          <w:numId w:val="0"/>
        </w:numPr>
        <w:ind w:left="567" w:hanging="567"/>
        <w:textAlignment w:val="auto"/>
      </w:pPr>
    </w:p>
    <w:sectPr w:rsidR="004F0973" w:rsidRPr="00D65D96" w:rsidSect="00293F5A">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B89D1F" w14:textId="77777777" w:rsidR="004D5B07" w:rsidRDefault="004D5B07">
      <w:pPr>
        <w:spacing w:after="0"/>
      </w:pPr>
      <w:r>
        <w:separator/>
      </w:r>
    </w:p>
  </w:endnote>
  <w:endnote w:type="continuationSeparator" w:id="0">
    <w:p w14:paraId="596A2765" w14:textId="77777777" w:rsidR="004D5B07" w:rsidRDefault="004D5B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AdvPSA88A">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B542A" w14:textId="77777777" w:rsidR="0000105D" w:rsidRDefault="0000105D" w:rsidP="00293F5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3F5B3" w14:textId="77777777" w:rsidR="004D5B07" w:rsidRDefault="004D5B07">
      <w:pPr>
        <w:spacing w:after="0"/>
      </w:pPr>
      <w:r>
        <w:separator/>
      </w:r>
    </w:p>
  </w:footnote>
  <w:footnote w:type="continuationSeparator" w:id="0">
    <w:p w14:paraId="382B7D58" w14:textId="77777777" w:rsidR="004D5B07" w:rsidRDefault="004D5B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B5428" w14:textId="77777777" w:rsidR="0000105D" w:rsidRDefault="0000105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596272"/>
    <w:multiLevelType w:val="multilevel"/>
    <w:tmpl w:val="1200F10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3AB2BB5"/>
    <w:multiLevelType w:val="hybridMultilevel"/>
    <w:tmpl w:val="CBBC75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F7BAA"/>
    <w:multiLevelType w:val="hybridMultilevel"/>
    <w:tmpl w:val="1C50A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E360D5A"/>
    <w:multiLevelType w:val="hybridMultilevel"/>
    <w:tmpl w:val="C64E4E3C"/>
    <w:lvl w:ilvl="0" w:tplc="78A864BC">
      <w:start w:val="1"/>
      <w:numFmt w:val="decimal"/>
      <w:lvlText w:val="Proposal %1"/>
      <w:lvlJc w:val="left"/>
      <w:pPr>
        <w:tabs>
          <w:tab w:val="num" w:pos="1304"/>
        </w:tabs>
        <w:ind w:left="1304" w:hanging="1304"/>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start w:val="1"/>
      <w:numFmt w:val="bullet"/>
      <w:lvlText w:val="o"/>
      <w:lvlJc w:val="left"/>
      <w:pPr>
        <w:tabs>
          <w:tab w:val="num" w:pos="2160"/>
        </w:tabs>
        <w:ind w:left="2160" w:hanging="180"/>
      </w:pPr>
      <w:rPr>
        <w:rFonts w:ascii="Courier New" w:hAnsi="Courier New" w:cs="Courier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04F760F"/>
    <w:multiLevelType w:val="hybridMultilevel"/>
    <w:tmpl w:val="4F9684E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BBD6B212"/>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2" w15:restartNumberingAfterBreak="0">
    <w:nsid w:val="46E73CCD"/>
    <w:multiLevelType w:val="hybridMultilevel"/>
    <w:tmpl w:val="AB324AB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D2F93"/>
    <w:multiLevelType w:val="hybridMultilevel"/>
    <w:tmpl w:val="242273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4333421"/>
    <w:multiLevelType w:val="hybridMultilevel"/>
    <w:tmpl w:val="27DEE4F4"/>
    <w:lvl w:ilvl="0" w:tplc="8F6C984A">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93C3509"/>
    <w:multiLevelType w:val="hybridMultilevel"/>
    <w:tmpl w:val="927623E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7AE459AC"/>
    <w:multiLevelType w:val="hybridMultilevel"/>
    <w:tmpl w:val="590EF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0"/>
  </w:num>
  <w:num w:numId="4">
    <w:abstractNumId w:val="16"/>
  </w:num>
  <w:num w:numId="5">
    <w:abstractNumId w:val="17"/>
  </w:num>
  <w:num w:numId="6">
    <w:abstractNumId w:val="5"/>
  </w:num>
  <w:num w:numId="7">
    <w:abstractNumId w:val="6"/>
  </w:num>
  <w:num w:numId="8">
    <w:abstractNumId w:val="2"/>
  </w:num>
  <w:num w:numId="9">
    <w:abstractNumId w:val="20"/>
  </w:num>
  <w:num w:numId="10">
    <w:abstractNumId w:val="9"/>
  </w:num>
  <w:num w:numId="11">
    <w:abstractNumId w:val="19"/>
  </w:num>
  <w:num w:numId="12">
    <w:abstractNumId w:val="1"/>
  </w:num>
  <w:num w:numId="13">
    <w:abstractNumId w:val="11"/>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8"/>
  </w:num>
  <w:num w:numId="17">
    <w:abstractNumId w:val="3"/>
  </w:num>
  <w:num w:numId="18">
    <w:abstractNumId w:val="23"/>
  </w:num>
  <w:num w:numId="19">
    <w:abstractNumId w:val="8"/>
  </w:num>
  <w:num w:numId="20">
    <w:abstractNumId w:val="21"/>
  </w:num>
  <w:num w:numId="21">
    <w:abstractNumId w:val="7"/>
  </w:num>
  <w:num w:numId="22">
    <w:abstractNumId w:val="12"/>
  </w:num>
  <w:num w:numId="23">
    <w:abstractNumId w:val="13"/>
  </w:num>
  <w:num w:numId="24">
    <w:abstractNumId w:val="1"/>
  </w:num>
  <w:num w:numId="25">
    <w:abstractNumId w:val="4"/>
  </w:num>
  <w:num w:numId="26">
    <w:abstractNumId w:val="15"/>
  </w:num>
  <w:num w:numId="27">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A7F"/>
    <w:rsid w:val="0000093E"/>
    <w:rsid w:val="00000FFE"/>
    <w:rsid w:val="0000105D"/>
    <w:rsid w:val="00001126"/>
    <w:rsid w:val="000027F6"/>
    <w:rsid w:val="00005F37"/>
    <w:rsid w:val="00011181"/>
    <w:rsid w:val="0001193E"/>
    <w:rsid w:val="000124B3"/>
    <w:rsid w:val="00013EAC"/>
    <w:rsid w:val="000159E4"/>
    <w:rsid w:val="0002002C"/>
    <w:rsid w:val="000211BE"/>
    <w:rsid w:val="00021B11"/>
    <w:rsid w:val="00021C00"/>
    <w:rsid w:val="00022932"/>
    <w:rsid w:val="00023DD7"/>
    <w:rsid w:val="000240B3"/>
    <w:rsid w:val="00024F9A"/>
    <w:rsid w:val="00026725"/>
    <w:rsid w:val="00030044"/>
    <w:rsid w:val="00030536"/>
    <w:rsid w:val="000312B7"/>
    <w:rsid w:val="0003151A"/>
    <w:rsid w:val="000327FC"/>
    <w:rsid w:val="00032D7D"/>
    <w:rsid w:val="00032E51"/>
    <w:rsid w:val="00034A8D"/>
    <w:rsid w:val="000350E9"/>
    <w:rsid w:val="00035A64"/>
    <w:rsid w:val="000407BE"/>
    <w:rsid w:val="000413C8"/>
    <w:rsid w:val="000435B5"/>
    <w:rsid w:val="00046C8C"/>
    <w:rsid w:val="0004738D"/>
    <w:rsid w:val="00047D3D"/>
    <w:rsid w:val="000503BF"/>
    <w:rsid w:val="00052557"/>
    <w:rsid w:val="000525D7"/>
    <w:rsid w:val="00054FE5"/>
    <w:rsid w:val="00055FD2"/>
    <w:rsid w:val="0005651D"/>
    <w:rsid w:val="00057D49"/>
    <w:rsid w:val="000614C7"/>
    <w:rsid w:val="00062989"/>
    <w:rsid w:val="00066659"/>
    <w:rsid w:val="00067730"/>
    <w:rsid w:val="00067C75"/>
    <w:rsid w:val="00071BC6"/>
    <w:rsid w:val="00072D98"/>
    <w:rsid w:val="0007530C"/>
    <w:rsid w:val="00080D24"/>
    <w:rsid w:val="000813B4"/>
    <w:rsid w:val="00081ABA"/>
    <w:rsid w:val="00084F46"/>
    <w:rsid w:val="000857D3"/>
    <w:rsid w:val="0008765B"/>
    <w:rsid w:val="0009070C"/>
    <w:rsid w:val="000907D6"/>
    <w:rsid w:val="00093F93"/>
    <w:rsid w:val="000954E1"/>
    <w:rsid w:val="00095B5E"/>
    <w:rsid w:val="000A15DC"/>
    <w:rsid w:val="000A2CF9"/>
    <w:rsid w:val="000B0696"/>
    <w:rsid w:val="000B0B5A"/>
    <w:rsid w:val="000B1E21"/>
    <w:rsid w:val="000B2869"/>
    <w:rsid w:val="000B28FC"/>
    <w:rsid w:val="000B2B74"/>
    <w:rsid w:val="000B648F"/>
    <w:rsid w:val="000B65CA"/>
    <w:rsid w:val="000B6B84"/>
    <w:rsid w:val="000B6E4E"/>
    <w:rsid w:val="000C05DE"/>
    <w:rsid w:val="000C0706"/>
    <w:rsid w:val="000C5981"/>
    <w:rsid w:val="000C6498"/>
    <w:rsid w:val="000D37CD"/>
    <w:rsid w:val="000D53C9"/>
    <w:rsid w:val="000D7EF8"/>
    <w:rsid w:val="000E0DFA"/>
    <w:rsid w:val="000E1A32"/>
    <w:rsid w:val="000E1AB8"/>
    <w:rsid w:val="000E1DAC"/>
    <w:rsid w:val="000E23D9"/>
    <w:rsid w:val="000E47B1"/>
    <w:rsid w:val="000F1F94"/>
    <w:rsid w:val="000F4044"/>
    <w:rsid w:val="000F4E74"/>
    <w:rsid w:val="000F558A"/>
    <w:rsid w:val="000F7942"/>
    <w:rsid w:val="000F7C4E"/>
    <w:rsid w:val="00100B5B"/>
    <w:rsid w:val="0010255D"/>
    <w:rsid w:val="00102FC1"/>
    <w:rsid w:val="00103C51"/>
    <w:rsid w:val="00104633"/>
    <w:rsid w:val="00110999"/>
    <w:rsid w:val="0011146E"/>
    <w:rsid w:val="0011408D"/>
    <w:rsid w:val="001144E0"/>
    <w:rsid w:val="00115426"/>
    <w:rsid w:val="00115C1D"/>
    <w:rsid w:val="00116440"/>
    <w:rsid w:val="00116591"/>
    <w:rsid w:val="001170AC"/>
    <w:rsid w:val="001174E5"/>
    <w:rsid w:val="001206D8"/>
    <w:rsid w:val="00121167"/>
    <w:rsid w:val="001228D7"/>
    <w:rsid w:val="00122F32"/>
    <w:rsid w:val="0012358A"/>
    <w:rsid w:val="0012404A"/>
    <w:rsid w:val="00130ED9"/>
    <w:rsid w:val="00131089"/>
    <w:rsid w:val="00132823"/>
    <w:rsid w:val="0013312B"/>
    <w:rsid w:val="00133EE9"/>
    <w:rsid w:val="001340C6"/>
    <w:rsid w:val="001351B7"/>
    <w:rsid w:val="001376AE"/>
    <w:rsid w:val="001378ED"/>
    <w:rsid w:val="001402A9"/>
    <w:rsid w:val="00142749"/>
    <w:rsid w:val="00142D0E"/>
    <w:rsid w:val="00150352"/>
    <w:rsid w:val="001504D7"/>
    <w:rsid w:val="0015139D"/>
    <w:rsid w:val="00153D81"/>
    <w:rsid w:val="00153E26"/>
    <w:rsid w:val="00155AF1"/>
    <w:rsid w:val="0015751C"/>
    <w:rsid w:val="00157B50"/>
    <w:rsid w:val="001608FC"/>
    <w:rsid w:val="001614FA"/>
    <w:rsid w:val="001622DE"/>
    <w:rsid w:val="00164D03"/>
    <w:rsid w:val="001669D4"/>
    <w:rsid w:val="001675D0"/>
    <w:rsid w:val="001725EE"/>
    <w:rsid w:val="0017276E"/>
    <w:rsid w:val="00173FC1"/>
    <w:rsid w:val="00174346"/>
    <w:rsid w:val="00177B14"/>
    <w:rsid w:val="001803CF"/>
    <w:rsid w:val="00180EFE"/>
    <w:rsid w:val="0018202D"/>
    <w:rsid w:val="00182AFB"/>
    <w:rsid w:val="00184114"/>
    <w:rsid w:val="001841B6"/>
    <w:rsid w:val="00184B6B"/>
    <w:rsid w:val="00185B75"/>
    <w:rsid w:val="0018696C"/>
    <w:rsid w:val="00187753"/>
    <w:rsid w:val="00190420"/>
    <w:rsid w:val="00190E0A"/>
    <w:rsid w:val="0019165E"/>
    <w:rsid w:val="00192A59"/>
    <w:rsid w:val="00194F3E"/>
    <w:rsid w:val="001958AB"/>
    <w:rsid w:val="00195CC5"/>
    <w:rsid w:val="001A0D16"/>
    <w:rsid w:val="001A2762"/>
    <w:rsid w:val="001A2FA5"/>
    <w:rsid w:val="001A3DA6"/>
    <w:rsid w:val="001A5A96"/>
    <w:rsid w:val="001A63E0"/>
    <w:rsid w:val="001A78AB"/>
    <w:rsid w:val="001B0267"/>
    <w:rsid w:val="001B15BB"/>
    <w:rsid w:val="001B320B"/>
    <w:rsid w:val="001B365E"/>
    <w:rsid w:val="001B3C20"/>
    <w:rsid w:val="001B778D"/>
    <w:rsid w:val="001B7B83"/>
    <w:rsid w:val="001C36B5"/>
    <w:rsid w:val="001C4B22"/>
    <w:rsid w:val="001C53B6"/>
    <w:rsid w:val="001C7535"/>
    <w:rsid w:val="001C795D"/>
    <w:rsid w:val="001D0F92"/>
    <w:rsid w:val="001D100E"/>
    <w:rsid w:val="001D10B7"/>
    <w:rsid w:val="001D42B2"/>
    <w:rsid w:val="001D5348"/>
    <w:rsid w:val="001D614F"/>
    <w:rsid w:val="001D67E0"/>
    <w:rsid w:val="001E0D02"/>
    <w:rsid w:val="001E1B40"/>
    <w:rsid w:val="001E26A9"/>
    <w:rsid w:val="001E3A79"/>
    <w:rsid w:val="001E5DAA"/>
    <w:rsid w:val="001E73F2"/>
    <w:rsid w:val="001F1275"/>
    <w:rsid w:val="001F159B"/>
    <w:rsid w:val="001F2113"/>
    <w:rsid w:val="001F2408"/>
    <w:rsid w:val="001F4089"/>
    <w:rsid w:val="001F6038"/>
    <w:rsid w:val="001F6E85"/>
    <w:rsid w:val="001F6FE0"/>
    <w:rsid w:val="00200A7A"/>
    <w:rsid w:val="00200C17"/>
    <w:rsid w:val="00200E77"/>
    <w:rsid w:val="00201ABA"/>
    <w:rsid w:val="00206961"/>
    <w:rsid w:val="00207224"/>
    <w:rsid w:val="00214858"/>
    <w:rsid w:val="0021524A"/>
    <w:rsid w:val="00215425"/>
    <w:rsid w:val="00216B71"/>
    <w:rsid w:val="00216C78"/>
    <w:rsid w:val="00216EF6"/>
    <w:rsid w:val="00221F02"/>
    <w:rsid w:val="002222D7"/>
    <w:rsid w:val="00223E4F"/>
    <w:rsid w:val="00225052"/>
    <w:rsid w:val="00225DEE"/>
    <w:rsid w:val="00226184"/>
    <w:rsid w:val="002262BB"/>
    <w:rsid w:val="002306F7"/>
    <w:rsid w:val="00241107"/>
    <w:rsid w:val="002411AB"/>
    <w:rsid w:val="00243760"/>
    <w:rsid w:val="00243D6F"/>
    <w:rsid w:val="00243EA8"/>
    <w:rsid w:val="002442BE"/>
    <w:rsid w:val="00244727"/>
    <w:rsid w:val="00246A2D"/>
    <w:rsid w:val="002501D1"/>
    <w:rsid w:val="00250756"/>
    <w:rsid w:val="00254790"/>
    <w:rsid w:val="00254A47"/>
    <w:rsid w:val="00254DF5"/>
    <w:rsid w:val="002557A0"/>
    <w:rsid w:val="00256572"/>
    <w:rsid w:val="00262236"/>
    <w:rsid w:val="00262AD1"/>
    <w:rsid w:val="0026616A"/>
    <w:rsid w:val="00270CFC"/>
    <w:rsid w:val="002715D2"/>
    <w:rsid w:val="00271DD4"/>
    <w:rsid w:val="002720CD"/>
    <w:rsid w:val="00274790"/>
    <w:rsid w:val="00275BA7"/>
    <w:rsid w:val="0027721E"/>
    <w:rsid w:val="00280884"/>
    <w:rsid w:val="00282202"/>
    <w:rsid w:val="00282628"/>
    <w:rsid w:val="00282AC9"/>
    <w:rsid w:val="00282B22"/>
    <w:rsid w:val="0028376F"/>
    <w:rsid w:val="00290AE9"/>
    <w:rsid w:val="00292488"/>
    <w:rsid w:val="00293F5A"/>
    <w:rsid w:val="002941DE"/>
    <w:rsid w:val="00296E28"/>
    <w:rsid w:val="002A0252"/>
    <w:rsid w:val="002A0440"/>
    <w:rsid w:val="002A46BF"/>
    <w:rsid w:val="002A66AF"/>
    <w:rsid w:val="002A6B69"/>
    <w:rsid w:val="002A722C"/>
    <w:rsid w:val="002B2C7D"/>
    <w:rsid w:val="002B3284"/>
    <w:rsid w:val="002B459D"/>
    <w:rsid w:val="002B4995"/>
    <w:rsid w:val="002B6D1C"/>
    <w:rsid w:val="002B71B2"/>
    <w:rsid w:val="002C01B1"/>
    <w:rsid w:val="002C3CE9"/>
    <w:rsid w:val="002D31CE"/>
    <w:rsid w:val="002D32BC"/>
    <w:rsid w:val="002D4112"/>
    <w:rsid w:val="002D52E9"/>
    <w:rsid w:val="002D6682"/>
    <w:rsid w:val="002D7290"/>
    <w:rsid w:val="002E0346"/>
    <w:rsid w:val="002E04A5"/>
    <w:rsid w:val="002E06C1"/>
    <w:rsid w:val="002E08AE"/>
    <w:rsid w:val="002E31A9"/>
    <w:rsid w:val="002E5342"/>
    <w:rsid w:val="002E7279"/>
    <w:rsid w:val="002F0B08"/>
    <w:rsid w:val="002F1298"/>
    <w:rsid w:val="002F1F6F"/>
    <w:rsid w:val="002F23A2"/>
    <w:rsid w:val="002F2A0F"/>
    <w:rsid w:val="002F3CD7"/>
    <w:rsid w:val="002F3F82"/>
    <w:rsid w:val="002F436D"/>
    <w:rsid w:val="002F51CA"/>
    <w:rsid w:val="002F6433"/>
    <w:rsid w:val="002F727D"/>
    <w:rsid w:val="002F7B37"/>
    <w:rsid w:val="002F7FD7"/>
    <w:rsid w:val="00302BAC"/>
    <w:rsid w:val="00304566"/>
    <w:rsid w:val="0030456C"/>
    <w:rsid w:val="0030457E"/>
    <w:rsid w:val="003051C5"/>
    <w:rsid w:val="0030576B"/>
    <w:rsid w:val="003060C2"/>
    <w:rsid w:val="00306423"/>
    <w:rsid w:val="00306F40"/>
    <w:rsid w:val="003105E2"/>
    <w:rsid w:val="003110C5"/>
    <w:rsid w:val="00311561"/>
    <w:rsid w:val="003115D7"/>
    <w:rsid w:val="0031179F"/>
    <w:rsid w:val="00313C7A"/>
    <w:rsid w:val="00314350"/>
    <w:rsid w:val="0031499E"/>
    <w:rsid w:val="00315102"/>
    <w:rsid w:val="003154AE"/>
    <w:rsid w:val="00316411"/>
    <w:rsid w:val="00316827"/>
    <w:rsid w:val="00321521"/>
    <w:rsid w:val="00322098"/>
    <w:rsid w:val="003227D4"/>
    <w:rsid w:val="00326DB4"/>
    <w:rsid w:val="003304E7"/>
    <w:rsid w:val="00330D99"/>
    <w:rsid w:val="00332045"/>
    <w:rsid w:val="003340AA"/>
    <w:rsid w:val="003345F7"/>
    <w:rsid w:val="00334E1E"/>
    <w:rsid w:val="00335EFE"/>
    <w:rsid w:val="00336382"/>
    <w:rsid w:val="0033790F"/>
    <w:rsid w:val="00340BF1"/>
    <w:rsid w:val="00343097"/>
    <w:rsid w:val="003435FF"/>
    <w:rsid w:val="00343750"/>
    <w:rsid w:val="00343CCA"/>
    <w:rsid w:val="003450BC"/>
    <w:rsid w:val="003452AE"/>
    <w:rsid w:val="00346A21"/>
    <w:rsid w:val="003472FF"/>
    <w:rsid w:val="00352192"/>
    <w:rsid w:val="00354E6A"/>
    <w:rsid w:val="00355B69"/>
    <w:rsid w:val="00360619"/>
    <w:rsid w:val="00361E16"/>
    <w:rsid w:val="00363FEC"/>
    <w:rsid w:val="00364DAE"/>
    <w:rsid w:val="003653D9"/>
    <w:rsid w:val="0036659B"/>
    <w:rsid w:val="00366A72"/>
    <w:rsid w:val="00366C21"/>
    <w:rsid w:val="00367496"/>
    <w:rsid w:val="00367F36"/>
    <w:rsid w:val="00370185"/>
    <w:rsid w:val="003711EF"/>
    <w:rsid w:val="00372A98"/>
    <w:rsid w:val="00372F9C"/>
    <w:rsid w:val="00372FB0"/>
    <w:rsid w:val="0037301E"/>
    <w:rsid w:val="00374F9B"/>
    <w:rsid w:val="003758B2"/>
    <w:rsid w:val="00377775"/>
    <w:rsid w:val="00380274"/>
    <w:rsid w:val="0038089C"/>
    <w:rsid w:val="00380F94"/>
    <w:rsid w:val="003815AC"/>
    <w:rsid w:val="00382A59"/>
    <w:rsid w:val="00385681"/>
    <w:rsid w:val="00385A55"/>
    <w:rsid w:val="0038753A"/>
    <w:rsid w:val="00387E53"/>
    <w:rsid w:val="003935C8"/>
    <w:rsid w:val="003940A4"/>
    <w:rsid w:val="00395E8F"/>
    <w:rsid w:val="00396E08"/>
    <w:rsid w:val="003A5F2C"/>
    <w:rsid w:val="003A7473"/>
    <w:rsid w:val="003A777C"/>
    <w:rsid w:val="003B39D8"/>
    <w:rsid w:val="003B4851"/>
    <w:rsid w:val="003B4BA4"/>
    <w:rsid w:val="003B6D5F"/>
    <w:rsid w:val="003C07C5"/>
    <w:rsid w:val="003C1149"/>
    <w:rsid w:val="003C1BD5"/>
    <w:rsid w:val="003C1E3E"/>
    <w:rsid w:val="003C3009"/>
    <w:rsid w:val="003C3705"/>
    <w:rsid w:val="003C3F8B"/>
    <w:rsid w:val="003C44E6"/>
    <w:rsid w:val="003C60C8"/>
    <w:rsid w:val="003D0C0E"/>
    <w:rsid w:val="003D184E"/>
    <w:rsid w:val="003D1BC9"/>
    <w:rsid w:val="003D6F33"/>
    <w:rsid w:val="003E081F"/>
    <w:rsid w:val="003E15EF"/>
    <w:rsid w:val="003E300D"/>
    <w:rsid w:val="003F0BD9"/>
    <w:rsid w:val="003F0DC3"/>
    <w:rsid w:val="003F10E8"/>
    <w:rsid w:val="003F42DE"/>
    <w:rsid w:val="003F699D"/>
    <w:rsid w:val="003F7653"/>
    <w:rsid w:val="00400757"/>
    <w:rsid w:val="0040134B"/>
    <w:rsid w:val="004039E1"/>
    <w:rsid w:val="0040605E"/>
    <w:rsid w:val="004066FE"/>
    <w:rsid w:val="00407694"/>
    <w:rsid w:val="004077A5"/>
    <w:rsid w:val="0041010C"/>
    <w:rsid w:val="00411400"/>
    <w:rsid w:val="00414E6F"/>
    <w:rsid w:val="00415025"/>
    <w:rsid w:val="00416145"/>
    <w:rsid w:val="004208B4"/>
    <w:rsid w:val="004228D0"/>
    <w:rsid w:val="00422BCB"/>
    <w:rsid w:val="004240F5"/>
    <w:rsid w:val="00424827"/>
    <w:rsid w:val="00426EF6"/>
    <w:rsid w:val="00427BC3"/>
    <w:rsid w:val="004305AF"/>
    <w:rsid w:val="00430F17"/>
    <w:rsid w:val="00432049"/>
    <w:rsid w:val="004326A9"/>
    <w:rsid w:val="00440611"/>
    <w:rsid w:val="00440B60"/>
    <w:rsid w:val="004418C5"/>
    <w:rsid w:val="00441C7A"/>
    <w:rsid w:val="004423AA"/>
    <w:rsid w:val="004443E2"/>
    <w:rsid w:val="00450A5B"/>
    <w:rsid w:val="00451D29"/>
    <w:rsid w:val="00452F1F"/>
    <w:rsid w:val="00453BC2"/>
    <w:rsid w:val="00455027"/>
    <w:rsid w:val="0046772C"/>
    <w:rsid w:val="00467B30"/>
    <w:rsid w:val="00467DD6"/>
    <w:rsid w:val="00470BD5"/>
    <w:rsid w:val="00471A7F"/>
    <w:rsid w:val="00472389"/>
    <w:rsid w:val="00474016"/>
    <w:rsid w:val="0047474E"/>
    <w:rsid w:val="0047479E"/>
    <w:rsid w:val="00474E97"/>
    <w:rsid w:val="00477361"/>
    <w:rsid w:val="00481C50"/>
    <w:rsid w:val="00482543"/>
    <w:rsid w:val="004840A1"/>
    <w:rsid w:val="00484174"/>
    <w:rsid w:val="00485281"/>
    <w:rsid w:val="00486B8C"/>
    <w:rsid w:val="00487E78"/>
    <w:rsid w:val="004900EB"/>
    <w:rsid w:val="00491611"/>
    <w:rsid w:val="00491989"/>
    <w:rsid w:val="00491D8E"/>
    <w:rsid w:val="004920D1"/>
    <w:rsid w:val="00492384"/>
    <w:rsid w:val="004926E6"/>
    <w:rsid w:val="00493C31"/>
    <w:rsid w:val="00497172"/>
    <w:rsid w:val="00497295"/>
    <w:rsid w:val="004978C9"/>
    <w:rsid w:val="00497BB1"/>
    <w:rsid w:val="004A065E"/>
    <w:rsid w:val="004A11B9"/>
    <w:rsid w:val="004A14F6"/>
    <w:rsid w:val="004A2203"/>
    <w:rsid w:val="004A306B"/>
    <w:rsid w:val="004A431C"/>
    <w:rsid w:val="004A5047"/>
    <w:rsid w:val="004A59E1"/>
    <w:rsid w:val="004B3493"/>
    <w:rsid w:val="004B3C91"/>
    <w:rsid w:val="004B441E"/>
    <w:rsid w:val="004B524D"/>
    <w:rsid w:val="004B52BE"/>
    <w:rsid w:val="004B68A6"/>
    <w:rsid w:val="004B6DDD"/>
    <w:rsid w:val="004B6FB9"/>
    <w:rsid w:val="004B7170"/>
    <w:rsid w:val="004B7ACB"/>
    <w:rsid w:val="004C25D9"/>
    <w:rsid w:val="004C2C3B"/>
    <w:rsid w:val="004C4140"/>
    <w:rsid w:val="004C4385"/>
    <w:rsid w:val="004C4676"/>
    <w:rsid w:val="004C6740"/>
    <w:rsid w:val="004C71EF"/>
    <w:rsid w:val="004D0B24"/>
    <w:rsid w:val="004D0B99"/>
    <w:rsid w:val="004D0F9A"/>
    <w:rsid w:val="004D3072"/>
    <w:rsid w:val="004D36F0"/>
    <w:rsid w:val="004D38E9"/>
    <w:rsid w:val="004D59DE"/>
    <w:rsid w:val="004D5B07"/>
    <w:rsid w:val="004D6F9A"/>
    <w:rsid w:val="004D74DE"/>
    <w:rsid w:val="004D772C"/>
    <w:rsid w:val="004E18E5"/>
    <w:rsid w:val="004E1C60"/>
    <w:rsid w:val="004E3507"/>
    <w:rsid w:val="004F0973"/>
    <w:rsid w:val="004F0A0F"/>
    <w:rsid w:val="004F0E48"/>
    <w:rsid w:val="004F204A"/>
    <w:rsid w:val="004F25FB"/>
    <w:rsid w:val="004F50D9"/>
    <w:rsid w:val="004F58C0"/>
    <w:rsid w:val="004F6C43"/>
    <w:rsid w:val="005003AA"/>
    <w:rsid w:val="005009F5"/>
    <w:rsid w:val="005035E7"/>
    <w:rsid w:val="005039B5"/>
    <w:rsid w:val="00503E02"/>
    <w:rsid w:val="00503F15"/>
    <w:rsid w:val="00505078"/>
    <w:rsid w:val="0050519E"/>
    <w:rsid w:val="00505CD7"/>
    <w:rsid w:val="0050604F"/>
    <w:rsid w:val="00506E18"/>
    <w:rsid w:val="005102D5"/>
    <w:rsid w:val="00511782"/>
    <w:rsid w:val="00511B06"/>
    <w:rsid w:val="00513541"/>
    <w:rsid w:val="00514161"/>
    <w:rsid w:val="00514FF4"/>
    <w:rsid w:val="0051506C"/>
    <w:rsid w:val="00515DE3"/>
    <w:rsid w:val="00517D3E"/>
    <w:rsid w:val="005205A6"/>
    <w:rsid w:val="00520D26"/>
    <w:rsid w:val="00521003"/>
    <w:rsid w:val="00522117"/>
    <w:rsid w:val="00524F7B"/>
    <w:rsid w:val="00525024"/>
    <w:rsid w:val="005259BC"/>
    <w:rsid w:val="00525FBB"/>
    <w:rsid w:val="00526180"/>
    <w:rsid w:val="0052788B"/>
    <w:rsid w:val="0053278D"/>
    <w:rsid w:val="00535102"/>
    <w:rsid w:val="00535289"/>
    <w:rsid w:val="00535CCF"/>
    <w:rsid w:val="00536333"/>
    <w:rsid w:val="005371BC"/>
    <w:rsid w:val="00541305"/>
    <w:rsid w:val="00542388"/>
    <w:rsid w:val="00545F4E"/>
    <w:rsid w:val="0054616F"/>
    <w:rsid w:val="0054646C"/>
    <w:rsid w:val="005509C5"/>
    <w:rsid w:val="00550E38"/>
    <w:rsid w:val="005519C7"/>
    <w:rsid w:val="00551DD4"/>
    <w:rsid w:val="00554708"/>
    <w:rsid w:val="00554EA8"/>
    <w:rsid w:val="005559AB"/>
    <w:rsid w:val="0055682F"/>
    <w:rsid w:val="00557945"/>
    <w:rsid w:val="0055798F"/>
    <w:rsid w:val="00561082"/>
    <w:rsid w:val="00561273"/>
    <w:rsid w:val="00561E59"/>
    <w:rsid w:val="00562AE9"/>
    <w:rsid w:val="00564977"/>
    <w:rsid w:val="005672EC"/>
    <w:rsid w:val="00570872"/>
    <w:rsid w:val="00570C4E"/>
    <w:rsid w:val="005718A4"/>
    <w:rsid w:val="00572416"/>
    <w:rsid w:val="00574FC6"/>
    <w:rsid w:val="0057525C"/>
    <w:rsid w:val="005763DE"/>
    <w:rsid w:val="00577AE4"/>
    <w:rsid w:val="005809D7"/>
    <w:rsid w:val="00581D0C"/>
    <w:rsid w:val="00582790"/>
    <w:rsid w:val="005830EC"/>
    <w:rsid w:val="00584336"/>
    <w:rsid w:val="00585563"/>
    <w:rsid w:val="00590B17"/>
    <w:rsid w:val="005916F1"/>
    <w:rsid w:val="005934C6"/>
    <w:rsid w:val="005937DE"/>
    <w:rsid w:val="00594BF0"/>
    <w:rsid w:val="0059729E"/>
    <w:rsid w:val="00597E5D"/>
    <w:rsid w:val="005A1EC8"/>
    <w:rsid w:val="005A3F15"/>
    <w:rsid w:val="005A456D"/>
    <w:rsid w:val="005A4D1A"/>
    <w:rsid w:val="005A60AA"/>
    <w:rsid w:val="005A75D4"/>
    <w:rsid w:val="005B2EA7"/>
    <w:rsid w:val="005B3A04"/>
    <w:rsid w:val="005B41D2"/>
    <w:rsid w:val="005B79C4"/>
    <w:rsid w:val="005C01E8"/>
    <w:rsid w:val="005C0AB9"/>
    <w:rsid w:val="005C2176"/>
    <w:rsid w:val="005C3D35"/>
    <w:rsid w:val="005C51B7"/>
    <w:rsid w:val="005C53AD"/>
    <w:rsid w:val="005C55DE"/>
    <w:rsid w:val="005C6A43"/>
    <w:rsid w:val="005C711C"/>
    <w:rsid w:val="005C766B"/>
    <w:rsid w:val="005D2988"/>
    <w:rsid w:val="005D4CC9"/>
    <w:rsid w:val="005D6451"/>
    <w:rsid w:val="005E08CC"/>
    <w:rsid w:val="005E0A0E"/>
    <w:rsid w:val="005E2F0C"/>
    <w:rsid w:val="005E3789"/>
    <w:rsid w:val="005E37E9"/>
    <w:rsid w:val="005E3C23"/>
    <w:rsid w:val="005E3CDC"/>
    <w:rsid w:val="005E511B"/>
    <w:rsid w:val="005E7235"/>
    <w:rsid w:val="005E725D"/>
    <w:rsid w:val="005F045B"/>
    <w:rsid w:val="005F1C02"/>
    <w:rsid w:val="005F2FFE"/>
    <w:rsid w:val="005F5D49"/>
    <w:rsid w:val="006013D3"/>
    <w:rsid w:val="0060187E"/>
    <w:rsid w:val="00601BDD"/>
    <w:rsid w:val="00602D14"/>
    <w:rsid w:val="00603862"/>
    <w:rsid w:val="00603D40"/>
    <w:rsid w:val="00604567"/>
    <w:rsid w:val="0060506D"/>
    <w:rsid w:val="00605A3E"/>
    <w:rsid w:val="00605BC3"/>
    <w:rsid w:val="00610E88"/>
    <w:rsid w:val="00611078"/>
    <w:rsid w:val="006111E7"/>
    <w:rsid w:val="0061163B"/>
    <w:rsid w:val="00615390"/>
    <w:rsid w:val="00622EC7"/>
    <w:rsid w:val="00623B72"/>
    <w:rsid w:val="006243E7"/>
    <w:rsid w:val="00627774"/>
    <w:rsid w:val="00630836"/>
    <w:rsid w:val="0063086E"/>
    <w:rsid w:val="00630EC6"/>
    <w:rsid w:val="00633A81"/>
    <w:rsid w:val="0063473A"/>
    <w:rsid w:val="00635358"/>
    <w:rsid w:val="00637384"/>
    <w:rsid w:val="006377FC"/>
    <w:rsid w:val="0064135B"/>
    <w:rsid w:val="00642384"/>
    <w:rsid w:val="00642721"/>
    <w:rsid w:val="00642CB7"/>
    <w:rsid w:val="00643214"/>
    <w:rsid w:val="006439B9"/>
    <w:rsid w:val="00644997"/>
    <w:rsid w:val="00647345"/>
    <w:rsid w:val="00647F51"/>
    <w:rsid w:val="0065146D"/>
    <w:rsid w:val="00651AE6"/>
    <w:rsid w:val="00657025"/>
    <w:rsid w:val="0066183C"/>
    <w:rsid w:val="006619DD"/>
    <w:rsid w:val="006644B6"/>
    <w:rsid w:val="00665F70"/>
    <w:rsid w:val="006675F6"/>
    <w:rsid w:val="00671808"/>
    <w:rsid w:val="006720DE"/>
    <w:rsid w:val="006736A9"/>
    <w:rsid w:val="00677589"/>
    <w:rsid w:val="00680D0A"/>
    <w:rsid w:val="00680D27"/>
    <w:rsid w:val="006810F7"/>
    <w:rsid w:val="0068118B"/>
    <w:rsid w:val="00684843"/>
    <w:rsid w:val="00685781"/>
    <w:rsid w:val="00685C49"/>
    <w:rsid w:val="00686065"/>
    <w:rsid w:val="00687FC8"/>
    <w:rsid w:val="006900A2"/>
    <w:rsid w:val="00691A10"/>
    <w:rsid w:val="0069317E"/>
    <w:rsid w:val="00693A38"/>
    <w:rsid w:val="00697BB9"/>
    <w:rsid w:val="006A1BDF"/>
    <w:rsid w:val="006A1E6E"/>
    <w:rsid w:val="006A325F"/>
    <w:rsid w:val="006A4D8C"/>
    <w:rsid w:val="006A62CF"/>
    <w:rsid w:val="006A6540"/>
    <w:rsid w:val="006A72E8"/>
    <w:rsid w:val="006B18FF"/>
    <w:rsid w:val="006B2943"/>
    <w:rsid w:val="006B57E1"/>
    <w:rsid w:val="006B580E"/>
    <w:rsid w:val="006B6F23"/>
    <w:rsid w:val="006B6F70"/>
    <w:rsid w:val="006C033D"/>
    <w:rsid w:val="006C2038"/>
    <w:rsid w:val="006C2911"/>
    <w:rsid w:val="006C29B3"/>
    <w:rsid w:val="006C3F4E"/>
    <w:rsid w:val="006C46DD"/>
    <w:rsid w:val="006C57E7"/>
    <w:rsid w:val="006C6A91"/>
    <w:rsid w:val="006C6FDE"/>
    <w:rsid w:val="006D1785"/>
    <w:rsid w:val="006D1CE3"/>
    <w:rsid w:val="006D2BC9"/>
    <w:rsid w:val="006D4ED7"/>
    <w:rsid w:val="006D7FF1"/>
    <w:rsid w:val="006E032B"/>
    <w:rsid w:val="006E0542"/>
    <w:rsid w:val="006E08E5"/>
    <w:rsid w:val="006E0EB6"/>
    <w:rsid w:val="006E110D"/>
    <w:rsid w:val="006E1ECF"/>
    <w:rsid w:val="006E251E"/>
    <w:rsid w:val="006E28F7"/>
    <w:rsid w:val="006E2B81"/>
    <w:rsid w:val="006E49A6"/>
    <w:rsid w:val="006E531A"/>
    <w:rsid w:val="006F082E"/>
    <w:rsid w:val="006F0E88"/>
    <w:rsid w:val="006F148C"/>
    <w:rsid w:val="006F2F1C"/>
    <w:rsid w:val="006F2F61"/>
    <w:rsid w:val="006F3CA0"/>
    <w:rsid w:val="006F445A"/>
    <w:rsid w:val="006F6E2A"/>
    <w:rsid w:val="006F76B7"/>
    <w:rsid w:val="00705DF0"/>
    <w:rsid w:val="007066C4"/>
    <w:rsid w:val="00707695"/>
    <w:rsid w:val="0071013E"/>
    <w:rsid w:val="00710445"/>
    <w:rsid w:val="007104B1"/>
    <w:rsid w:val="00713EAD"/>
    <w:rsid w:val="00715DBC"/>
    <w:rsid w:val="00716A7E"/>
    <w:rsid w:val="00716CE6"/>
    <w:rsid w:val="00717A67"/>
    <w:rsid w:val="00721FEC"/>
    <w:rsid w:val="00722508"/>
    <w:rsid w:val="0072368F"/>
    <w:rsid w:val="00725B3F"/>
    <w:rsid w:val="00725D40"/>
    <w:rsid w:val="00730D5A"/>
    <w:rsid w:val="00731ACD"/>
    <w:rsid w:val="00732EED"/>
    <w:rsid w:val="007338E1"/>
    <w:rsid w:val="00734163"/>
    <w:rsid w:val="00734475"/>
    <w:rsid w:val="00736126"/>
    <w:rsid w:val="00736A98"/>
    <w:rsid w:val="00737A2B"/>
    <w:rsid w:val="00740812"/>
    <w:rsid w:val="00741B39"/>
    <w:rsid w:val="0074268A"/>
    <w:rsid w:val="0074449C"/>
    <w:rsid w:val="00744927"/>
    <w:rsid w:val="00744A1C"/>
    <w:rsid w:val="0074511C"/>
    <w:rsid w:val="007453F4"/>
    <w:rsid w:val="00746973"/>
    <w:rsid w:val="00747A34"/>
    <w:rsid w:val="00751B02"/>
    <w:rsid w:val="00754997"/>
    <w:rsid w:val="00755605"/>
    <w:rsid w:val="007565F1"/>
    <w:rsid w:val="00757421"/>
    <w:rsid w:val="00760B3C"/>
    <w:rsid w:val="00760D9F"/>
    <w:rsid w:val="007627CA"/>
    <w:rsid w:val="00763417"/>
    <w:rsid w:val="00763E55"/>
    <w:rsid w:val="00764D05"/>
    <w:rsid w:val="00765173"/>
    <w:rsid w:val="00771630"/>
    <w:rsid w:val="007719CC"/>
    <w:rsid w:val="00775A70"/>
    <w:rsid w:val="00777168"/>
    <w:rsid w:val="00777178"/>
    <w:rsid w:val="00780D76"/>
    <w:rsid w:val="00781A55"/>
    <w:rsid w:val="007837B1"/>
    <w:rsid w:val="007837FA"/>
    <w:rsid w:val="0078394F"/>
    <w:rsid w:val="00784458"/>
    <w:rsid w:val="00785059"/>
    <w:rsid w:val="007851E9"/>
    <w:rsid w:val="00792119"/>
    <w:rsid w:val="00794964"/>
    <w:rsid w:val="00794B07"/>
    <w:rsid w:val="00794BE8"/>
    <w:rsid w:val="00796982"/>
    <w:rsid w:val="007A0458"/>
    <w:rsid w:val="007A1A49"/>
    <w:rsid w:val="007A341D"/>
    <w:rsid w:val="007A3F3D"/>
    <w:rsid w:val="007A4067"/>
    <w:rsid w:val="007A5FDE"/>
    <w:rsid w:val="007A6007"/>
    <w:rsid w:val="007A68FB"/>
    <w:rsid w:val="007A715E"/>
    <w:rsid w:val="007A7CA5"/>
    <w:rsid w:val="007A7F60"/>
    <w:rsid w:val="007B100C"/>
    <w:rsid w:val="007B1AD5"/>
    <w:rsid w:val="007B2332"/>
    <w:rsid w:val="007B3368"/>
    <w:rsid w:val="007B3CD7"/>
    <w:rsid w:val="007B4392"/>
    <w:rsid w:val="007B492E"/>
    <w:rsid w:val="007B4C0B"/>
    <w:rsid w:val="007B4F7E"/>
    <w:rsid w:val="007B5143"/>
    <w:rsid w:val="007B5B7D"/>
    <w:rsid w:val="007B711C"/>
    <w:rsid w:val="007B76BF"/>
    <w:rsid w:val="007C1169"/>
    <w:rsid w:val="007C260B"/>
    <w:rsid w:val="007C29C2"/>
    <w:rsid w:val="007C41DB"/>
    <w:rsid w:val="007D0A85"/>
    <w:rsid w:val="007D0BA9"/>
    <w:rsid w:val="007D34D4"/>
    <w:rsid w:val="007D5A21"/>
    <w:rsid w:val="007D7C71"/>
    <w:rsid w:val="007E107A"/>
    <w:rsid w:val="007E2721"/>
    <w:rsid w:val="007E3B25"/>
    <w:rsid w:val="007E4202"/>
    <w:rsid w:val="007E466E"/>
    <w:rsid w:val="007E4ADB"/>
    <w:rsid w:val="007F1942"/>
    <w:rsid w:val="007F2908"/>
    <w:rsid w:val="007F51AB"/>
    <w:rsid w:val="007F5B09"/>
    <w:rsid w:val="007F6CE4"/>
    <w:rsid w:val="008026C3"/>
    <w:rsid w:val="00802C1B"/>
    <w:rsid w:val="00803475"/>
    <w:rsid w:val="00803CAB"/>
    <w:rsid w:val="0080433E"/>
    <w:rsid w:val="0080493D"/>
    <w:rsid w:val="00804EAF"/>
    <w:rsid w:val="008062A3"/>
    <w:rsid w:val="00806716"/>
    <w:rsid w:val="008069F0"/>
    <w:rsid w:val="00806D17"/>
    <w:rsid w:val="00812A3E"/>
    <w:rsid w:val="00813547"/>
    <w:rsid w:val="008146D8"/>
    <w:rsid w:val="008151EA"/>
    <w:rsid w:val="0081556F"/>
    <w:rsid w:val="00816311"/>
    <w:rsid w:val="00816F99"/>
    <w:rsid w:val="00821C1B"/>
    <w:rsid w:val="00823B09"/>
    <w:rsid w:val="00825766"/>
    <w:rsid w:val="0082640E"/>
    <w:rsid w:val="008308A0"/>
    <w:rsid w:val="00830C62"/>
    <w:rsid w:val="008341A1"/>
    <w:rsid w:val="00835ACF"/>
    <w:rsid w:val="00835D32"/>
    <w:rsid w:val="00837CBA"/>
    <w:rsid w:val="00840058"/>
    <w:rsid w:val="00842141"/>
    <w:rsid w:val="008428F4"/>
    <w:rsid w:val="00843203"/>
    <w:rsid w:val="00843BCF"/>
    <w:rsid w:val="00843F9B"/>
    <w:rsid w:val="0084757B"/>
    <w:rsid w:val="00847644"/>
    <w:rsid w:val="00847AA3"/>
    <w:rsid w:val="0085068A"/>
    <w:rsid w:val="00850DB4"/>
    <w:rsid w:val="00853AD2"/>
    <w:rsid w:val="00854BBA"/>
    <w:rsid w:val="00861004"/>
    <w:rsid w:val="00861C1A"/>
    <w:rsid w:val="00862699"/>
    <w:rsid w:val="0086293B"/>
    <w:rsid w:val="00863242"/>
    <w:rsid w:val="008651C5"/>
    <w:rsid w:val="00870489"/>
    <w:rsid w:val="0087267C"/>
    <w:rsid w:val="0087310E"/>
    <w:rsid w:val="008739AB"/>
    <w:rsid w:val="008748FF"/>
    <w:rsid w:val="008749E7"/>
    <w:rsid w:val="00875683"/>
    <w:rsid w:val="00877B31"/>
    <w:rsid w:val="00883356"/>
    <w:rsid w:val="008850BA"/>
    <w:rsid w:val="00886375"/>
    <w:rsid w:val="008867C8"/>
    <w:rsid w:val="00886F27"/>
    <w:rsid w:val="008875F0"/>
    <w:rsid w:val="00891BFF"/>
    <w:rsid w:val="00893871"/>
    <w:rsid w:val="00894630"/>
    <w:rsid w:val="008961F5"/>
    <w:rsid w:val="0089624D"/>
    <w:rsid w:val="0089724E"/>
    <w:rsid w:val="00897F00"/>
    <w:rsid w:val="008A4257"/>
    <w:rsid w:val="008A4B37"/>
    <w:rsid w:val="008A5626"/>
    <w:rsid w:val="008A6BD2"/>
    <w:rsid w:val="008B19D1"/>
    <w:rsid w:val="008B2A2E"/>
    <w:rsid w:val="008B5EE9"/>
    <w:rsid w:val="008B65B9"/>
    <w:rsid w:val="008B6EB4"/>
    <w:rsid w:val="008C0B99"/>
    <w:rsid w:val="008C0E92"/>
    <w:rsid w:val="008C0EFD"/>
    <w:rsid w:val="008C111E"/>
    <w:rsid w:val="008C40A2"/>
    <w:rsid w:val="008C453B"/>
    <w:rsid w:val="008C5191"/>
    <w:rsid w:val="008C5206"/>
    <w:rsid w:val="008C5943"/>
    <w:rsid w:val="008C690A"/>
    <w:rsid w:val="008C7F41"/>
    <w:rsid w:val="008D1AF1"/>
    <w:rsid w:val="008D1D21"/>
    <w:rsid w:val="008D22F3"/>
    <w:rsid w:val="008D2EF6"/>
    <w:rsid w:val="008D44AF"/>
    <w:rsid w:val="008D5597"/>
    <w:rsid w:val="008D6D00"/>
    <w:rsid w:val="008E201F"/>
    <w:rsid w:val="008E23F8"/>
    <w:rsid w:val="008E2C0E"/>
    <w:rsid w:val="008E5688"/>
    <w:rsid w:val="008F1213"/>
    <w:rsid w:val="008F2800"/>
    <w:rsid w:val="008F28DD"/>
    <w:rsid w:val="008F3AB8"/>
    <w:rsid w:val="008F4AD3"/>
    <w:rsid w:val="008F5DEF"/>
    <w:rsid w:val="008F795F"/>
    <w:rsid w:val="008F7D70"/>
    <w:rsid w:val="009011E9"/>
    <w:rsid w:val="00901DDF"/>
    <w:rsid w:val="009029CA"/>
    <w:rsid w:val="0090388B"/>
    <w:rsid w:val="009046BB"/>
    <w:rsid w:val="00905840"/>
    <w:rsid w:val="00906D9A"/>
    <w:rsid w:val="009070BC"/>
    <w:rsid w:val="00913047"/>
    <w:rsid w:val="00913A7A"/>
    <w:rsid w:val="00913BD2"/>
    <w:rsid w:val="00913C07"/>
    <w:rsid w:val="00913E91"/>
    <w:rsid w:val="00915805"/>
    <w:rsid w:val="009159A5"/>
    <w:rsid w:val="00917820"/>
    <w:rsid w:val="00917927"/>
    <w:rsid w:val="00917D9D"/>
    <w:rsid w:val="009200FD"/>
    <w:rsid w:val="00920F97"/>
    <w:rsid w:val="009222D9"/>
    <w:rsid w:val="00922F0E"/>
    <w:rsid w:val="009253A2"/>
    <w:rsid w:val="00925CBF"/>
    <w:rsid w:val="00926C3B"/>
    <w:rsid w:val="0093039F"/>
    <w:rsid w:val="009327E8"/>
    <w:rsid w:val="00933ADE"/>
    <w:rsid w:val="00934522"/>
    <w:rsid w:val="0093604F"/>
    <w:rsid w:val="00937C8B"/>
    <w:rsid w:val="00941F4F"/>
    <w:rsid w:val="00942F52"/>
    <w:rsid w:val="00943840"/>
    <w:rsid w:val="0094465E"/>
    <w:rsid w:val="00945311"/>
    <w:rsid w:val="00945648"/>
    <w:rsid w:val="009458C1"/>
    <w:rsid w:val="0095058C"/>
    <w:rsid w:val="00950659"/>
    <w:rsid w:val="00950B5E"/>
    <w:rsid w:val="00950D0A"/>
    <w:rsid w:val="00952362"/>
    <w:rsid w:val="00952A04"/>
    <w:rsid w:val="0095421F"/>
    <w:rsid w:val="00954CCA"/>
    <w:rsid w:val="009560AB"/>
    <w:rsid w:val="00957BD8"/>
    <w:rsid w:val="00960A8D"/>
    <w:rsid w:val="00962DE4"/>
    <w:rsid w:val="00963135"/>
    <w:rsid w:val="009633B7"/>
    <w:rsid w:val="00964125"/>
    <w:rsid w:val="00966AA6"/>
    <w:rsid w:val="00966BED"/>
    <w:rsid w:val="00967F44"/>
    <w:rsid w:val="009724F9"/>
    <w:rsid w:val="00973175"/>
    <w:rsid w:val="00973603"/>
    <w:rsid w:val="0097482D"/>
    <w:rsid w:val="00974B66"/>
    <w:rsid w:val="00976268"/>
    <w:rsid w:val="009772C9"/>
    <w:rsid w:val="009817AE"/>
    <w:rsid w:val="00983522"/>
    <w:rsid w:val="00985531"/>
    <w:rsid w:val="00991F3E"/>
    <w:rsid w:val="009951C3"/>
    <w:rsid w:val="009954C8"/>
    <w:rsid w:val="00996361"/>
    <w:rsid w:val="00997388"/>
    <w:rsid w:val="009A0280"/>
    <w:rsid w:val="009A0E24"/>
    <w:rsid w:val="009A1E99"/>
    <w:rsid w:val="009A1FE6"/>
    <w:rsid w:val="009A4E78"/>
    <w:rsid w:val="009A512C"/>
    <w:rsid w:val="009B0F37"/>
    <w:rsid w:val="009B23FC"/>
    <w:rsid w:val="009B2932"/>
    <w:rsid w:val="009B2EEE"/>
    <w:rsid w:val="009B4F91"/>
    <w:rsid w:val="009B7B37"/>
    <w:rsid w:val="009B7D78"/>
    <w:rsid w:val="009C10D6"/>
    <w:rsid w:val="009C2885"/>
    <w:rsid w:val="009C2FF2"/>
    <w:rsid w:val="009C4EEA"/>
    <w:rsid w:val="009C7CEC"/>
    <w:rsid w:val="009D03CE"/>
    <w:rsid w:val="009D089B"/>
    <w:rsid w:val="009D09EC"/>
    <w:rsid w:val="009D121D"/>
    <w:rsid w:val="009D5077"/>
    <w:rsid w:val="009D63BC"/>
    <w:rsid w:val="009E22D0"/>
    <w:rsid w:val="009E3A08"/>
    <w:rsid w:val="009E3D37"/>
    <w:rsid w:val="009E3EFB"/>
    <w:rsid w:val="009E4605"/>
    <w:rsid w:val="009E5BA7"/>
    <w:rsid w:val="009E6CAC"/>
    <w:rsid w:val="009E74DE"/>
    <w:rsid w:val="009E768B"/>
    <w:rsid w:val="009F07E3"/>
    <w:rsid w:val="009F1C0B"/>
    <w:rsid w:val="009F4168"/>
    <w:rsid w:val="00A001A6"/>
    <w:rsid w:val="00A077DC"/>
    <w:rsid w:val="00A10769"/>
    <w:rsid w:val="00A10843"/>
    <w:rsid w:val="00A11854"/>
    <w:rsid w:val="00A11F91"/>
    <w:rsid w:val="00A13FFE"/>
    <w:rsid w:val="00A14746"/>
    <w:rsid w:val="00A151D0"/>
    <w:rsid w:val="00A165DC"/>
    <w:rsid w:val="00A214F9"/>
    <w:rsid w:val="00A2202B"/>
    <w:rsid w:val="00A225BD"/>
    <w:rsid w:val="00A238FA"/>
    <w:rsid w:val="00A2608B"/>
    <w:rsid w:val="00A26770"/>
    <w:rsid w:val="00A27100"/>
    <w:rsid w:val="00A30304"/>
    <w:rsid w:val="00A3157B"/>
    <w:rsid w:val="00A318A2"/>
    <w:rsid w:val="00A333B3"/>
    <w:rsid w:val="00A3576B"/>
    <w:rsid w:val="00A3608D"/>
    <w:rsid w:val="00A36297"/>
    <w:rsid w:val="00A378E2"/>
    <w:rsid w:val="00A45D2E"/>
    <w:rsid w:val="00A4728B"/>
    <w:rsid w:val="00A507EA"/>
    <w:rsid w:val="00A50804"/>
    <w:rsid w:val="00A53D8D"/>
    <w:rsid w:val="00A53F7E"/>
    <w:rsid w:val="00A5468B"/>
    <w:rsid w:val="00A5635A"/>
    <w:rsid w:val="00A5682B"/>
    <w:rsid w:val="00A5694A"/>
    <w:rsid w:val="00A5773B"/>
    <w:rsid w:val="00A600F1"/>
    <w:rsid w:val="00A6323F"/>
    <w:rsid w:val="00A64309"/>
    <w:rsid w:val="00A70CA4"/>
    <w:rsid w:val="00A737B8"/>
    <w:rsid w:val="00A74CCC"/>
    <w:rsid w:val="00A7748E"/>
    <w:rsid w:val="00A7789A"/>
    <w:rsid w:val="00A77A4B"/>
    <w:rsid w:val="00A8202B"/>
    <w:rsid w:val="00A82105"/>
    <w:rsid w:val="00A82DC6"/>
    <w:rsid w:val="00A83D77"/>
    <w:rsid w:val="00A859C2"/>
    <w:rsid w:val="00A8662D"/>
    <w:rsid w:val="00A90519"/>
    <w:rsid w:val="00A90D9B"/>
    <w:rsid w:val="00A936F8"/>
    <w:rsid w:val="00A93AED"/>
    <w:rsid w:val="00A94F8D"/>
    <w:rsid w:val="00A9530B"/>
    <w:rsid w:val="00A95325"/>
    <w:rsid w:val="00A96213"/>
    <w:rsid w:val="00AA0FD8"/>
    <w:rsid w:val="00AA14A1"/>
    <w:rsid w:val="00AA3042"/>
    <w:rsid w:val="00AA3257"/>
    <w:rsid w:val="00AA32C0"/>
    <w:rsid w:val="00AA3D96"/>
    <w:rsid w:val="00AA4032"/>
    <w:rsid w:val="00AA4404"/>
    <w:rsid w:val="00AA4D9C"/>
    <w:rsid w:val="00AA5DDA"/>
    <w:rsid w:val="00AA5ED8"/>
    <w:rsid w:val="00AA607B"/>
    <w:rsid w:val="00AA7C55"/>
    <w:rsid w:val="00AB0004"/>
    <w:rsid w:val="00AB16AB"/>
    <w:rsid w:val="00AB1A46"/>
    <w:rsid w:val="00AB3490"/>
    <w:rsid w:val="00AB370B"/>
    <w:rsid w:val="00AB3958"/>
    <w:rsid w:val="00AB45C6"/>
    <w:rsid w:val="00AB513F"/>
    <w:rsid w:val="00AB5796"/>
    <w:rsid w:val="00AB67B1"/>
    <w:rsid w:val="00AB6BC9"/>
    <w:rsid w:val="00AB7B6F"/>
    <w:rsid w:val="00AC2B43"/>
    <w:rsid w:val="00AC38FC"/>
    <w:rsid w:val="00AC4D2E"/>
    <w:rsid w:val="00AC714F"/>
    <w:rsid w:val="00AD0370"/>
    <w:rsid w:val="00AD21B4"/>
    <w:rsid w:val="00AD288B"/>
    <w:rsid w:val="00AD30DB"/>
    <w:rsid w:val="00AD72AE"/>
    <w:rsid w:val="00AD7C52"/>
    <w:rsid w:val="00AE393C"/>
    <w:rsid w:val="00AE7350"/>
    <w:rsid w:val="00AF2244"/>
    <w:rsid w:val="00AF2AB9"/>
    <w:rsid w:val="00AF6504"/>
    <w:rsid w:val="00AF734E"/>
    <w:rsid w:val="00B010DF"/>
    <w:rsid w:val="00B01244"/>
    <w:rsid w:val="00B02FEC"/>
    <w:rsid w:val="00B046D6"/>
    <w:rsid w:val="00B05FB2"/>
    <w:rsid w:val="00B07E76"/>
    <w:rsid w:val="00B10D18"/>
    <w:rsid w:val="00B137D0"/>
    <w:rsid w:val="00B15492"/>
    <w:rsid w:val="00B17D98"/>
    <w:rsid w:val="00B206BA"/>
    <w:rsid w:val="00B207A5"/>
    <w:rsid w:val="00B24884"/>
    <w:rsid w:val="00B26A8B"/>
    <w:rsid w:val="00B27851"/>
    <w:rsid w:val="00B303A7"/>
    <w:rsid w:val="00B32A41"/>
    <w:rsid w:val="00B333D4"/>
    <w:rsid w:val="00B33DCC"/>
    <w:rsid w:val="00B35307"/>
    <w:rsid w:val="00B35864"/>
    <w:rsid w:val="00B36B42"/>
    <w:rsid w:val="00B40050"/>
    <w:rsid w:val="00B40DFA"/>
    <w:rsid w:val="00B41CAD"/>
    <w:rsid w:val="00B41DE8"/>
    <w:rsid w:val="00B42942"/>
    <w:rsid w:val="00B431EA"/>
    <w:rsid w:val="00B433EC"/>
    <w:rsid w:val="00B43542"/>
    <w:rsid w:val="00B474FB"/>
    <w:rsid w:val="00B5016D"/>
    <w:rsid w:val="00B52DEC"/>
    <w:rsid w:val="00B53421"/>
    <w:rsid w:val="00B542E4"/>
    <w:rsid w:val="00B54756"/>
    <w:rsid w:val="00B54960"/>
    <w:rsid w:val="00B54C2E"/>
    <w:rsid w:val="00B560DF"/>
    <w:rsid w:val="00B56AEC"/>
    <w:rsid w:val="00B57AFE"/>
    <w:rsid w:val="00B621CC"/>
    <w:rsid w:val="00B6289A"/>
    <w:rsid w:val="00B6367E"/>
    <w:rsid w:val="00B63AF8"/>
    <w:rsid w:val="00B650FC"/>
    <w:rsid w:val="00B6723C"/>
    <w:rsid w:val="00B674B2"/>
    <w:rsid w:val="00B67B01"/>
    <w:rsid w:val="00B70AD6"/>
    <w:rsid w:val="00B71543"/>
    <w:rsid w:val="00B720EF"/>
    <w:rsid w:val="00B73DDD"/>
    <w:rsid w:val="00B73F1F"/>
    <w:rsid w:val="00B76368"/>
    <w:rsid w:val="00B810FA"/>
    <w:rsid w:val="00B82A32"/>
    <w:rsid w:val="00B84A92"/>
    <w:rsid w:val="00B84C79"/>
    <w:rsid w:val="00B8720A"/>
    <w:rsid w:val="00B8768A"/>
    <w:rsid w:val="00B90D7C"/>
    <w:rsid w:val="00B94918"/>
    <w:rsid w:val="00B95805"/>
    <w:rsid w:val="00B96408"/>
    <w:rsid w:val="00B97E6B"/>
    <w:rsid w:val="00BA366C"/>
    <w:rsid w:val="00BA3D1A"/>
    <w:rsid w:val="00BA41EC"/>
    <w:rsid w:val="00BA45BF"/>
    <w:rsid w:val="00BA578A"/>
    <w:rsid w:val="00BA5994"/>
    <w:rsid w:val="00BA5A43"/>
    <w:rsid w:val="00BA7069"/>
    <w:rsid w:val="00BB0344"/>
    <w:rsid w:val="00BB0AB9"/>
    <w:rsid w:val="00BB107C"/>
    <w:rsid w:val="00BB1234"/>
    <w:rsid w:val="00BB1A2D"/>
    <w:rsid w:val="00BB2B97"/>
    <w:rsid w:val="00BB2F71"/>
    <w:rsid w:val="00BB6AC2"/>
    <w:rsid w:val="00BB6EE5"/>
    <w:rsid w:val="00BB72E3"/>
    <w:rsid w:val="00BC07A9"/>
    <w:rsid w:val="00BC1A4F"/>
    <w:rsid w:val="00BC48B3"/>
    <w:rsid w:val="00BC779E"/>
    <w:rsid w:val="00BD257B"/>
    <w:rsid w:val="00BD25B5"/>
    <w:rsid w:val="00BD34F5"/>
    <w:rsid w:val="00BD48D8"/>
    <w:rsid w:val="00BD505F"/>
    <w:rsid w:val="00BD5548"/>
    <w:rsid w:val="00BD5AD0"/>
    <w:rsid w:val="00BD6FD1"/>
    <w:rsid w:val="00BE0DCB"/>
    <w:rsid w:val="00BE1482"/>
    <w:rsid w:val="00BE1934"/>
    <w:rsid w:val="00BE2210"/>
    <w:rsid w:val="00BE2666"/>
    <w:rsid w:val="00BE5E38"/>
    <w:rsid w:val="00BF10B6"/>
    <w:rsid w:val="00BF205C"/>
    <w:rsid w:val="00BF2321"/>
    <w:rsid w:val="00BF2713"/>
    <w:rsid w:val="00BF4BE1"/>
    <w:rsid w:val="00BF4E08"/>
    <w:rsid w:val="00BF6B18"/>
    <w:rsid w:val="00C01846"/>
    <w:rsid w:val="00C048BB"/>
    <w:rsid w:val="00C051D4"/>
    <w:rsid w:val="00C068E7"/>
    <w:rsid w:val="00C06E77"/>
    <w:rsid w:val="00C10386"/>
    <w:rsid w:val="00C1055F"/>
    <w:rsid w:val="00C10CDF"/>
    <w:rsid w:val="00C10E0B"/>
    <w:rsid w:val="00C10E59"/>
    <w:rsid w:val="00C11677"/>
    <w:rsid w:val="00C11795"/>
    <w:rsid w:val="00C145F0"/>
    <w:rsid w:val="00C149CF"/>
    <w:rsid w:val="00C16D4C"/>
    <w:rsid w:val="00C1781C"/>
    <w:rsid w:val="00C206F2"/>
    <w:rsid w:val="00C21B16"/>
    <w:rsid w:val="00C235CD"/>
    <w:rsid w:val="00C23B93"/>
    <w:rsid w:val="00C24D3D"/>
    <w:rsid w:val="00C27E03"/>
    <w:rsid w:val="00C3201D"/>
    <w:rsid w:val="00C324E0"/>
    <w:rsid w:val="00C3684B"/>
    <w:rsid w:val="00C374F5"/>
    <w:rsid w:val="00C41BB7"/>
    <w:rsid w:val="00C51984"/>
    <w:rsid w:val="00C522E6"/>
    <w:rsid w:val="00C54B8E"/>
    <w:rsid w:val="00C54D8C"/>
    <w:rsid w:val="00C60205"/>
    <w:rsid w:val="00C606FF"/>
    <w:rsid w:val="00C617B3"/>
    <w:rsid w:val="00C62EBC"/>
    <w:rsid w:val="00C65B95"/>
    <w:rsid w:val="00C65ECB"/>
    <w:rsid w:val="00C671CA"/>
    <w:rsid w:val="00C7065C"/>
    <w:rsid w:val="00C70840"/>
    <w:rsid w:val="00C715D0"/>
    <w:rsid w:val="00C71C2E"/>
    <w:rsid w:val="00C7241E"/>
    <w:rsid w:val="00C76AF1"/>
    <w:rsid w:val="00C772FF"/>
    <w:rsid w:val="00C77701"/>
    <w:rsid w:val="00C82C22"/>
    <w:rsid w:val="00C8324B"/>
    <w:rsid w:val="00C83D20"/>
    <w:rsid w:val="00C8521F"/>
    <w:rsid w:val="00C85F85"/>
    <w:rsid w:val="00C87B90"/>
    <w:rsid w:val="00C90DCB"/>
    <w:rsid w:val="00C92104"/>
    <w:rsid w:val="00C92F51"/>
    <w:rsid w:val="00C92FC5"/>
    <w:rsid w:val="00C93ADE"/>
    <w:rsid w:val="00C9689C"/>
    <w:rsid w:val="00C969C9"/>
    <w:rsid w:val="00CA0584"/>
    <w:rsid w:val="00CA19D4"/>
    <w:rsid w:val="00CA425B"/>
    <w:rsid w:val="00CA4FE8"/>
    <w:rsid w:val="00CA6BA2"/>
    <w:rsid w:val="00CA77F2"/>
    <w:rsid w:val="00CA7E8E"/>
    <w:rsid w:val="00CB03B3"/>
    <w:rsid w:val="00CB1139"/>
    <w:rsid w:val="00CB2C28"/>
    <w:rsid w:val="00CB3799"/>
    <w:rsid w:val="00CB3CD1"/>
    <w:rsid w:val="00CB44AC"/>
    <w:rsid w:val="00CB505D"/>
    <w:rsid w:val="00CB61E2"/>
    <w:rsid w:val="00CB708C"/>
    <w:rsid w:val="00CC0CCA"/>
    <w:rsid w:val="00CC13C9"/>
    <w:rsid w:val="00CC1C1A"/>
    <w:rsid w:val="00CC4480"/>
    <w:rsid w:val="00CC5530"/>
    <w:rsid w:val="00CC5FD7"/>
    <w:rsid w:val="00CC625E"/>
    <w:rsid w:val="00CC6593"/>
    <w:rsid w:val="00CC7EAE"/>
    <w:rsid w:val="00CD20B5"/>
    <w:rsid w:val="00CD21C9"/>
    <w:rsid w:val="00CD6624"/>
    <w:rsid w:val="00CE1E44"/>
    <w:rsid w:val="00CE31CD"/>
    <w:rsid w:val="00CE38FF"/>
    <w:rsid w:val="00CF1A8E"/>
    <w:rsid w:val="00CF1DF1"/>
    <w:rsid w:val="00CF2013"/>
    <w:rsid w:val="00CF3E01"/>
    <w:rsid w:val="00CF5319"/>
    <w:rsid w:val="00CF5D00"/>
    <w:rsid w:val="00D009C1"/>
    <w:rsid w:val="00D01A61"/>
    <w:rsid w:val="00D02116"/>
    <w:rsid w:val="00D023F4"/>
    <w:rsid w:val="00D031D9"/>
    <w:rsid w:val="00D06736"/>
    <w:rsid w:val="00D07C63"/>
    <w:rsid w:val="00D10BA9"/>
    <w:rsid w:val="00D11C25"/>
    <w:rsid w:val="00D1226A"/>
    <w:rsid w:val="00D13B62"/>
    <w:rsid w:val="00D13E97"/>
    <w:rsid w:val="00D146A8"/>
    <w:rsid w:val="00D16D77"/>
    <w:rsid w:val="00D17EF4"/>
    <w:rsid w:val="00D21020"/>
    <w:rsid w:val="00D212CD"/>
    <w:rsid w:val="00D219BD"/>
    <w:rsid w:val="00D27135"/>
    <w:rsid w:val="00D272A9"/>
    <w:rsid w:val="00D306C6"/>
    <w:rsid w:val="00D31475"/>
    <w:rsid w:val="00D32593"/>
    <w:rsid w:val="00D32922"/>
    <w:rsid w:val="00D32F62"/>
    <w:rsid w:val="00D330C1"/>
    <w:rsid w:val="00D33568"/>
    <w:rsid w:val="00D3381F"/>
    <w:rsid w:val="00D33859"/>
    <w:rsid w:val="00D34395"/>
    <w:rsid w:val="00D3498B"/>
    <w:rsid w:val="00D40AF2"/>
    <w:rsid w:val="00D40B92"/>
    <w:rsid w:val="00D41006"/>
    <w:rsid w:val="00D42DAF"/>
    <w:rsid w:val="00D43945"/>
    <w:rsid w:val="00D47130"/>
    <w:rsid w:val="00D47C83"/>
    <w:rsid w:val="00D51C47"/>
    <w:rsid w:val="00D52D0B"/>
    <w:rsid w:val="00D558DD"/>
    <w:rsid w:val="00D57194"/>
    <w:rsid w:val="00D60890"/>
    <w:rsid w:val="00D61777"/>
    <w:rsid w:val="00D625C9"/>
    <w:rsid w:val="00D629F6"/>
    <w:rsid w:val="00D65B46"/>
    <w:rsid w:val="00D65D96"/>
    <w:rsid w:val="00D76E3D"/>
    <w:rsid w:val="00D80197"/>
    <w:rsid w:val="00D82289"/>
    <w:rsid w:val="00D827C9"/>
    <w:rsid w:val="00D8287D"/>
    <w:rsid w:val="00D82D01"/>
    <w:rsid w:val="00D866BF"/>
    <w:rsid w:val="00D87FE1"/>
    <w:rsid w:val="00D90404"/>
    <w:rsid w:val="00D90DD1"/>
    <w:rsid w:val="00D931E9"/>
    <w:rsid w:val="00D935F7"/>
    <w:rsid w:val="00D94621"/>
    <w:rsid w:val="00D94DF2"/>
    <w:rsid w:val="00DA08E8"/>
    <w:rsid w:val="00DA29AB"/>
    <w:rsid w:val="00DA4372"/>
    <w:rsid w:val="00DA43DD"/>
    <w:rsid w:val="00DA4B39"/>
    <w:rsid w:val="00DA4ED1"/>
    <w:rsid w:val="00DA551D"/>
    <w:rsid w:val="00DA5690"/>
    <w:rsid w:val="00DA5F3A"/>
    <w:rsid w:val="00DA6D35"/>
    <w:rsid w:val="00DB0117"/>
    <w:rsid w:val="00DB0A6A"/>
    <w:rsid w:val="00DB1E51"/>
    <w:rsid w:val="00DB30BC"/>
    <w:rsid w:val="00DB666D"/>
    <w:rsid w:val="00DC0463"/>
    <w:rsid w:val="00DC61EF"/>
    <w:rsid w:val="00DD0551"/>
    <w:rsid w:val="00DD165C"/>
    <w:rsid w:val="00DD1CF7"/>
    <w:rsid w:val="00DD2F7D"/>
    <w:rsid w:val="00DD657E"/>
    <w:rsid w:val="00DE00FF"/>
    <w:rsid w:val="00DE018D"/>
    <w:rsid w:val="00DE0C9C"/>
    <w:rsid w:val="00DE0F6F"/>
    <w:rsid w:val="00DE1B9E"/>
    <w:rsid w:val="00DE4248"/>
    <w:rsid w:val="00DE658C"/>
    <w:rsid w:val="00DE66E1"/>
    <w:rsid w:val="00DE7C24"/>
    <w:rsid w:val="00DF2B7E"/>
    <w:rsid w:val="00DF36E2"/>
    <w:rsid w:val="00DF4923"/>
    <w:rsid w:val="00DF4EF4"/>
    <w:rsid w:val="00DF51D0"/>
    <w:rsid w:val="00E03BEE"/>
    <w:rsid w:val="00E0558C"/>
    <w:rsid w:val="00E10740"/>
    <w:rsid w:val="00E1094E"/>
    <w:rsid w:val="00E12747"/>
    <w:rsid w:val="00E1326F"/>
    <w:rsid w:val="00E14254"/>
    <w:rsid w:val="00E1535C"/>
    <w:rsid w:val="00E16319"/>
    <w:rsid w:val="00E2029B"/>
    <w:rsid w:val="00E205F4"/>
    <w:rsid w:val="00E21079"/>
    <w:rsid w:val="00E2118F"/>
    <w:rsid w:val="00E21F88"/>
    <w:rsid w:val="00E22851"/>
    <w:rsid w:val="00E242DE"/>
    <w:rsid w:val="00E25073"/>
    <w:rsid w:val="00E26AE6"/>
    <w:rsid w:val="00E275AA"/>
    <w:rsid w:val="00E3015E"/>
    <w:rsid w:val="00E30AFE"/>
    <w:rsid w:val="00E32EBE"/>
    <w:rsid w:val="00E33FA5"/>
    <w:rsid w:val="00E347B4"/>
    <w:rsid w:val="00E34809"/>
    <w:rsid w:val="00E355E8"/>
    <w:rsid w:val="00E35B4D"/>
    <w:rsid w:val="00E374BE"/>
    <w:rsid w:val="00E41960"/>
    <w:rsid w:val="00E41D90"/>
    <w:rsid w:val="00E42EE6"/>
    <w:rsid w:val="00E45871"/>
    <w:rsid w:val="00E458C9"/>
    <w:rsid w:val="00E46FFF"/>
    <w:rsid w:val="00E53F1C"/>
    <w:rsid w:val="00E56F33"/>
    <w:rsid w:val="00E611DB"/>
    <w:rsid w:val="00E64F72"/>
    <w:rsid w:val="00E64FEB"/>
    <w:rsid w:val="00E66F40"/>
    <w:rsid w:val="00E70553"/>
    <w:rsid w:val="00E72A45"/>
    <w:rsid w:val="00E7719C"/>
    <w:rsid w:val="00E779B3"/>
    <w:rsid w:val="00E804D0"/>
    <w:rsid w:val="00E80946"/>
    <w:rsid w:val="00E81394"/>
    <w:rsid w:val="00E81403"/>
    <w:rsid w:val="00E8143B"/>
    <w:rsid w:val="00E82966"/>
    <w:rsid w:val="00E82CF7"/>
    <w:rsid w:val="00E8359C"/>
    <w:rsid w:val="00E83AEA"/>
    <w:rsid w:val="00E86106"/>
    <w:rsid w:val="00E87534"/>
    <w:rsid w:val="00E87A00"/>
    <w:rsid w:val="00E9447C"/>
    <w:rsid w:val="00E95458"/>
    <w:rsid w:val="00E96007"/>
    <w:rsid w:val="00E96D39"/>
    <w:rsid w:val="00EA06F8"/>
    <w:rsid w:val="00EA151D"/>
    <w:rsid w:val="00EA3484"/>
    <w:rsid w:val="00EA3763"/>
    <w:rsid w:val="00EA39E9"/>
    <w:rsid w:val="00EA3C0B"/>
    <w:rsid w:val="00EA4869"/>
    <w:rsid w:val="00EA6DF7"/>
    <w:rsid w:val="00EA750B"/>
    <w:rsid w:val="00EB1E38"/>
    <w:rsid w:val="00EB3857"/>
    <w:rsid w:val="00EB6DCA"/>
    <w:rsid w:val="00EB70AC"/>
    <w:rsid w:val="00EB7578"/>
    <w:rsid w:val="00EB7820"/>
    <w:rsid w:val="00EB7C25"/>
    <w:rsid w:val="00EB7E15"/>
    <w:rsid w:val="00EC1187"/>
    <w:rsid w:val="00EC4634"/>
    <w:rsid w:val="00EC7039"/>
    <w:rsid w:val="00ED32E5"/>
    <w:rsid w:val="00ED33A8"/>
    <w:rsid w:val="00ED546F"/>
    <w:rsid w:val="00ED61D3"/>
    <w:rsid w:val="00ED7E87"/>
    <w:rsid w:val="00EE016A"/>
    <w:rsid w:val="00EE0D40"/>
    <w:rsid w:val="00EE2DFA"/>
    <w:rsid w:val="00EE5304"/>
    <w:rsid w:val="00EE56ED"/>
    <w:rsid w:val="00EE6687"/>
    <w:rsid w:val="00EE6A12"/>
    <w:rsid w:val="00EF007A"/>
    <w:rsid w:val="00EF049F"/>
    <w:rsid w:val="00EF31E3"/>
    <w:rsid w:val="00EF4177"/>
    <w:rsid w:val="00EF5E1A"/>
    <w:rsid w:val="00EF625D"/>
    <w:rsid w:val="00F0070F"/>
    <w:rsid w:val="00F0167C"/>
    <w:rsid w:val="00F02C52"/>
    <w:rsid w:val="00F0477A"/>
    <w:rsid w:val="00F05997"/>
    <w:rsid w:val="00F05E3F"/>
    <w:rsid w:val="00F100BE"/>
    <w:rsid w:val="00F102B8"/>
    <w:rsid w:val="00F10558"/>
    <w:rsid w:val="00F10780"/>
    <w:rsid w:val="00F15291"/>
    <w:rsid w:val="00F16C53"/>
    <w:rsid w:val="00F21A0F"/>
    <w:rsid w:val="00F229A3"/>
    <w:rsid w:val="00F2663E"/>
    <w:rsid w:val="00F26FE3"/>
    <w:rsid w:val="00F273FA"/>
    <w:rsid w:val="00F30753"/>
    <w:rsid w:val="00F31964"/>
    <w:rsid w:val="00F32252"/>
    <w:rsid w:val="00F34472"/>
    <w:rsid w:val="00F356AC"/>
    <w:rsid w:val="00F35EF2"/>
    <w:rsid w:val="00F36F8E"/>
    <w:rsid w:val="00F372C5"/>
    <w:rsid w:val="00F37627"/>
    <w:rsid w:val="00F37DF3"/>
    <w:rsid w:val="00F40612"/>
    <w:rsid w:val="00F40830"/>
    <w:rsid w:val="00F426DF"/>
    <w:rsid w:val="00F430CE"/>
    <w:rsid w:val="00F437DD"/>
    <w:rsid w:val="00F440F8"/>
    <w:rsid w:val="00F44385"/>
    <w:rsid w:val="00F44ACB"/>
    <w:rsid w:val="00F451B1"/>
    <w:rsid w:val="00F4722E"/>
    <w:rsid w:val="00F4754A"/>
    <w:rsid w:val="00F505D1"/>
    <w:rsid w:val="00F50DC5"/>
    <w:rsid w:val="00F51C35"/>
    <w:rsid w:val="00F53BAD"/>
    <w:rsid w:val="00F5567B"/>
    <w:rsid w:val="00F56357"/>
    <w:rsid w:val="00F6024E"/>
    <w:rsid w:val="00F61DFA"/>
    <w:rsid w:val="00F64169"/>
    <w:rsid w:val="00F70311"/>
    <w:rsid w:val="00F7209E"/>
    <w:rsid w:val="00F725AA"/>
    <w:rsid w:val="00F74899"/>
    <w:rsid w:val="00F7526A"/>
    <w:rsid w:val="00F7613A"/>
    <w:rsid w:val="00F8477D"/>
    <w:rsid w:val="00F84CAB"/>
    <w:rsid w:val="00F91035"/>
    <w:rsid w:val="00F9105F"/>
    <w:rsid w:val="00F92835"/>
    <w:rsid w:val="00FB2840"/>
    <w:rsid w:val="00FB2F18"/>
    <w:rsid w:val="00FB38B9"/>
    <w:rsid w:val="00FB416B"/>
    <w:rsid w:val="00FB4B0E"/>
    <w:rsid w:val="00FB6895"/>
    <w:rsid w:val="00FC009F"/>
    <w:rsid w:val="00FC0748"/>
    <w:rsid w:val="00FC1BE9"/>
    <w:rsid w:val="00FC56B2"/>
    <w:rsid w:val="00FC64AF"/>
    <w:rsid w:val="00FD0DEE"/>
    <w:rsid w:val="00FD48DA"/>
    <w:rsid w:val="00FD4E08"/>
    <w:rsid w:val="00FD53E6"/>
    <w:rsid w:val="00FD678B"/>
    <w:rsid w:val="00FD70E1"/>
    <w:rsid w:val="00FD78E9"/>
    <w:rsid w:val="00FE0D71"/>
    <w:rsid w:val="00FE0F48"/>
    <w:rsid w:val="00FE1D0F"/>
    <w:rsid w:val="00FE1DF5"/>
    <w:rsid w:val="00FE3AB2"/>
    <w:rsid w:val="00FE54C9"/>
    <w:rsid w:val="00FE6D8E"/>
    <w:rsid w:val="00FE6EEA"/>
    <w:rsid w:val="00FE70AB"/>
    <w:rsid w:val="00FE70B8"/>
    <w:rsid w:val="00FE780B"/>
    <w:rsid w:val="00FF0773"/>
    <w:rsid w:val="00FF16B7"/>
    <w:rsid w:val="00FF225E"/>
    <w:rsid w:val="00FF2C93"/>
    <w:rsid w:val="00FF306D"/>
    <w:rsid w:val="00FF4AB7"/>
    <w:rsid w:val="00FF4DEC"/>
    <w:rsid w:val="00FF6F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6B527C"/>
  <w15:chartTrackingRefBased/>
  <w15:docId w15:val="{65E4FCA0-994B-43E3-95BA-55A482BDE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72F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3472FF"/>
    <w:pPr>
      <w:keepNext/>
      <w:keepLines/>
      <w:numPr>
        <w:numId w:val="1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3472FF"/>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472FF"/>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3472FF"/>
    <w:pPr>
      <w:numPr>
        <w:ilvl w:val="3"/>
      </w:numPr>
      <w:outlineLvl w:val="3"/>
    </w:pPr>
    <w:rPr>
      <w:sz w:val="24"/>
    </w:rPr>
  </w:style>
  <w:style w:type="paragraph" w:styleId="Heading5">
    <w:name w:val="heading 5"/>
    <w:basedOn w:val="Heading4"/>
    <w:next w:val="Normal"/>
    <w:link w:val="Heading5Char"/>
    <w:uiPriority w:val="9"/>
    <w:qFormat/>
    <w:rsid w:val="003472FF"/>
    <w:pPr>
      <w:numPr>
        <w:ilvl w:val="4"/>
      </w:numPr>
      <w:outlineLvl w:val="4"/>
    </w:pPr>
    <w:rPr>
      <w:sz w:val="22"/>
    </w:rPr>
  </w:style>
  <w:style w:type="paragraph" w:styleId="Heading6">
    <w:name w:val="heading 6"/>
    <w:basedOn w:val="H6"/>
    <w:next w:val="Normal"/>
    <w:link w:val="Heading6Char"/>
    <w:uiPriority w:val="9"/>
    <w:qFormat/>
    <w:rsid w:val="003472FF"/>
    <w:pPr>
      <w:numPr>
        <w:ilvl w:val="5"/>
        <w:numId w:val="12"/>
      </w:numPr>
      <w:outlineLvl w:val="5"/>
    </w:pPr>
  </w:style>
  <w:style w:type="paragraph" w:styleId="Heading7">
    <w:name w:val="heading 7"/>
    <w:basedOn w:val="H6"/>
    <w:next w:val="Normal"/>
    <w:link w:val="Heading7Char"/>
    <w:uiPriority w:val="9"/>
    <w:qFormat/>
    <w:rsid w:val="003472FF"/>
    <w:pPr>
      <w:numPr>
        <w:ilvl w:val="6"/>
        <w:numId w:val="12"/>
      </w:numPr>
      <w:outlineLvl w:val="6"/>
    </w:pPr>
  </w:style>
  <w:style w:type="paragraph" w:styleId="Heading8">
    <w:name w:val="heading 8"/>
    <w:basedOn w:val="Heading1"/>
    <w:next w:val="Normal"/>
    <w:link w:val="Heading8Char"/>
    <w:uiPriority w:val="9"/>
    <w:qFormat/>
    <w:rsid w:val="003472FF"/>
    <w:pPr>
      <w:numPr>
        <w:ilvl w:val="7"/>
      </w:numPr>
      <w:outlineLvl w:val="7"/>
    </w:pPr>
  </w:style>
  <w:style w:type="paragraph" w:styleId="Heading9">
    <w:name w:val="heading 9"/>
    <w:basedOn w:val="Heading8"/>
    <w:next w:val="Normal"/>
    <w:link w:val="Heading9Char"/>
    <w:uiPriority w:val="9"/>
    <w:qFormat/>
    <w:rsid w:val="003472F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472FF"/>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3472FF"/>
    <w:rPr>
      <w:rFonts w:ascii="Arial" w:eastAsia="Times New Roman" w:hAnsi="Arial" w:cs="Times New Roman"/>
      <w:sz w:val="32"/>
      <w:szCs w:val="20"/>
      <w:lang w:val="en-GB"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472FF"/>
    <w:rPr>
      <w:rFonts w:ascii="Arial" w:eastAsia="Times New Roman" w:hAnsi="Arial" w:cs="Times New Roman"/>
      <w:sz w:val="28"/>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472FF"/>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uiPriority w:val="9"/>
    <w:rsid w:val="003472FF"/>
    <w:rPr>
      <w:rFonts w:ascii="Arial" w:eastAsia="Times New Roman" w:hAnsi="Arial" w:cs="Times New Roman"/>
      <w:szCs w:val="20"/>
      <w:lang w:val="en-GB" w:eastAsia="ja-JP"/>
    </w:rPr>
  </w:style>
  <w:style w:type="character" w:customStyle="1" w:styleId="Heading6Char">
    <w:name w:val="Heading 6 Char"/>
    <w:basedOn w:val="DefaultParagraphFont"/>
    <w:link w:val="Heading6"/>
    <w:uiPriority w:val="9"/>
    <w:rsid w:val="003472FF"/>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uiPriority w:val="9"/>
    <w:rsid w:val="003472FF"/>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uiPriority w:val="9"/>
    <w:rsid w:val="003472FF"/>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uiPriority w:val="9"/>
    <w:rsid w:val="003472FF"/>
    <w:rPr>
      <w:rFonts w:ascii="Arial" w:eastAsia="Times New Roman" w:hAnsi="Arial" w:cs="Times New Roman"/>
      <w:sz w:val="36"/>
      <w:szCs w:val="20"/>
      <w:lang w:val="en-GB" w:eastAsia="ja-JP"/>
    </w:rPr>
  </w:style>
  <w:style w:type="paragraph" w:styleId="TOC8">
    <w:name w:val="toc 8"/>
    <w:basedOn w:val="TOC1"/>
    <w:uiPriority w:val="39"/>
    <w:rsid w:val="003472FF"/>
    <w:pPr>
      <w:spacing w:before="180"/>
      <w:ind w:left="2693" w:hanging="2693"/>
    </w:pPr>
    <w:rPr>
      <w:b/>
    </w:rPr>
  </w:style>
  <w:style w:type="paragraph" w:styleId="TOC1">
    <w:name w:val="toc 1"/>
    <w:uiPriority w:val="39"/>
    <w:rsid w:val="003472F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Figure">
    <w:name w:val="Figure"/>
    <w:basedOn w:val="Normal"/>
    <w:next w:val="Caption"/>
    <w:rsid w:val="003472FF"/>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3472FF"/>
    <w:pPr>
      <w:spacing w:before="120" w:after="120"/>
    </w:pPr>
    <w:rPr>
      <w:b/>
      <w:lang w:eastAsia="en-GB"/>
    </w:rPr>
  </w:style>
  <w:style w:type="paragraph" w:styleId="TOC5">
    <w:name w:val="toc 5"/>
    <w:basedOn w:val="TOC4"/>
    <w:uiPriority w:val="39"/>
    <w:rsid w:val="003472FF"/>
    <w:pPr>
      <w:ind w:left="1701" w:hanging="1701"/>
    </w:pPr>
  </w:style>
  <w:style w:type="paragraph" w:styleId="TOC4">
    <w:name w:val="toc 4"/>
    <w:basedOn w:val="TOC3"/>
    <w:uiPriority w:val="39"/>
    <w:rsid w:val="003472FF"/>
    <w:pPr>
      <w:ind w:left="1418" w:hanging="1418"/>
    </w:pPr>
  </w:style>
  <w:style w:type="paragraph" w:styleId="TOC3">
    <w:name w:val="toc 3"/>
    <w:basedOn w:val="TOC2"/>
    <w:uiPriority w:val="39"/>
    <w:rsid w:val="003472FF"/>
    <w:pPr>
      <w:ind w:left="1134" w:hanging="1134"/>
    </w:pPr>
  </w:style>
  <w:style w:type="paragraph" w:styleId="TOC2">
    <w:name w:val="toc 2"/>
    <w:basedOn w:val="TOC1"/>
    <w:uiPriority w:val="39"/>
    <w:rsid w:val="003472FF"/>
    <w:pPr>
      <w:keepNext w:val="0"/>
      <w:spacing w:before="0"/>
      <w:ind w:left="851" w:hanging="851"/>
    </w:pPr>
    <w:rPr>
      <w:sz w:val="20"/>
    </w:rPr>
  </w:style>
  <w:style w:type="paragraph" w:styleId="Index2">
    <w:name w:val="index 2"/>
    <w:basedOn w:val="Index1"/>
    <w:rsid w:val="003472FF"/>
    <w:pPr>
      <w:ind w:left="284"/>
    </w:pPr>
  </w:style>
  <w:style w:type="paragraph" w:styleId="Index1">
    <w:name w:val="index 1"/>
    <w:basedOn w:val="Normal"/>
    <w:rsid w:val="003472FF"/>
    <w:pPr>
      <w:keepLines/>
      <w:spacing w:after="0"/>
    </w:pPr>
  </w:style>
  <w:style w:type="paragraph" w:styleId="DocumentMap">
    <w:name w:val="Document Map"/>
    <w:basedOn w:val="Normal"/>
    <w:link w:val="DocumentMapChar"/>
    <w:rsid w:val="003472FF"/>
    <w:pPr>
      <w:shd w:val="clear" w:color="auto" w:fill="000080"/>
    </w:pPr>
    <w:rPr>
      <w:rFonts w:ascii="Tahoma" w:hAnsi="Tahoma" w:cs="Tahoma"/>
    </w:rPr>
  </w:style>
  <w:style w:type="character" w:customStyle="1" w:styleId="DocumentMapChar">
    <w:name w:val="Document Map Char"/>
    <w:basedOn w:val="DefaultParagraphFont"/>
    <w:link w:val="DocumentMap"/>
    <w:rsid w:val="003472FF"/>
    <w:rPr>
      <w:rFonts w:ascii="Tahoma" w:eastAsia="Times New Roman" w:hAnsi="Tahoma" w:cs="Tahoma"/>
      <w:sz w:val="20"/>
      <w:szCs w:val="20"/>
      <w:shd w:val="clear" w:color="auto" w:fill="000080"/>
      <w:lang w:eastAsia="ja-JP"/>
    </w:rPr>
  </w:style>
  <w:style w:type="paragraph" w:styleId="ListNumber2">
    <w:name w:val="List Number 2"/>
    <w:basedOn w:val="ListNumber"/>
    <w:rsid w:val="003472FF"/>
    <w:pPr>
      <w:numPr>
        <w:numId w:val="11"/>
      </w:numPr>
    </w:pPr>
  </w:style>
  <w:style w:type="paragraph" w:styleId="ListNumber">
    <w:name w:val="List Number"/>
    <w:basedOn w:val="List"/>
    <w:rsid w:val="003472FF"/>
    <w:pPr>
      <w:numPr>
        <w:numId w:val="10"/>
      </w:numPr>
    </w:pPr>
    <w:rPr>
      <w:lang w:eastAsia="ja-JP"/>
    </w:rPr>
  </w:style>
  <w:style w:type="paragraph" w:styleId="List">
    <w:name w:val="List"/>
    <w:basedOn w:val="BodyText"/>
    <w:rsid w:val="003472FF"/>
    <w:pPr>
      <w:ind w:left="568" w:hanging="284"/>
    </w:pPr>
  </w:style>
  <w:style w:type="paragraph" w:styleId="Header">
    <w:name w:val="header"/>
    <w:link w:val="HeaderChar"/>
    <w:rsid w:val="003472F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3472FF"/>
    <w:rPr>
      <w:rFonts w:ascii="Arial" w:eastAsia="Times New Roman" w:hAnsi="Arial" w:cs="Times New Roman"/>
      <w:b/>
      <w:noProof/>
      <w:sz w:val="18"/>
      <w:szCs w:val="20"/>
      <w:lang w:val="en-GB" w:eastAsia="ja-JP"/>
    </w:rPr>
  </w:style>
  <w:style w:type="character" w:styleId="FootnoteReference">
    <w:name w:val="footnote reference"/>
    <w:rsid w:val="003472FF"/>
    <w:rPr>
      <w:b/>
      <w:position w:val="6"/>
      <w:sz w:val="16"/>
    </w:rPr>
  </w:style>
  <w:style w:type="paragraph" w:styleId="FootnoteText">
    <w:name w:val="footnote text"/>
    <w:basedOn w:val="Normal"/>
    <w:link w:val="FootnoteTextChar"/>
    <w:rsid w:val="003472FF"/>
    <w:pPr>
      <w:keepLines/>
      <w:spacing w:after="0"/>
      <w:ind w:left="454" w:hanging="454"/>
    </w:pPr>
    <w:rPr>
      <w:sz w:val="16"/>
    </w:rPr>
  </w:style>
  <w:style w:type="character" w:customStyle="1" w:styleId="FootnoteTextChar">
    <w:name w:val="Footnote Text Char"/>
    <w:basedOn w:val="DefaultParagraphFont"/>
    <w:link w:val="FootnoteText"/>
    <w:rsid w:val="003472FF"/>
    <w:rPr>
      <w:rFonts w:ascii="Times New Roman" w:eastAsia="Times New Roman" w:hAnsi="Times New Roman" w:cs="Times New Roman"/>
      <w:sz w:val="16"/>
      <w:szCs w:val="20"/>
      <w:lang w:eastAsia="ja-JP"/>
    </w:rPr>
  </w:style>
  <w:style w:type="paragraph" w:customStyle="1" w:styleId="3GPPHeader">
    <w:name w:val="3GPP_Header"/>
    <w:basedOn w:val="BodyText"/>
    <w:rsid w:val="003472FF"/>
    <w:pPr>
      <w:tabs>
        <w:tab w:val="left" w:pos="1701"/>
        <w:tab w:val="right" w:pos="9639"/>
      </w:tabs>
      <w:spacing w:after="240"/>
    </w:pPr>
    <w:rPr>
      <w:b/>
      <w:sz w:val="24"/>
    </w:rPr>
  </w:style>
  <w:style w:type="paragraph" w:styleId="TOC9">
    <w:name w:val="toc 9"/>
    <w:basedOn w:val="TOC8"/>
    <w:uiPriority w:val="39"/>
    <w:rsid w:val="003472FF"/>
    <w:pPr>
      <w:ind w:left="1418" w:hanging="1418"/>
    </w:pPr>
  </w:style>
  <w:style w:type="paragraph" w:styleId="TOC6">
    <w:name w:val="toc 6"/>
    <w:basedOn w:val="TOC5"/>
    <w:next w:val="Normal"/>
    <w:uiPriority w:val="39"/>
    <w:rsid w:val="003472FF"/>
    <w:pPr>
      <w:ind w:left="1985" w:hanging="1985"/>
    </w:pPr>
  </w:style>
  <w:style w:type="paragraph" w:styleId="TOC7">
    <w:name w:val="toc 7"/>
    <w:basedOn w:val="TOC6"/>
    <w:next w:val="Normal"/>
    <w:uiPriority w:val="39"/>
    <w:rsid w:val="003472FF"/>
    <w:pPr>
      <w:ind w:left="2268" w:hanging="2268"/>
    </w:pPr>
  </w:style>
  <w:style w:type="paragraph" w:styleId="ListBullet2">
    <w:name w:val="List Bullet 2"/>
    <w:basedOn w:val="ListBullet"/>
    <w:rsid w:val="003472FF"/>
    <w:pPr>
      <w:numPr>
        <w:numId w:val="6"/>
      </w:numPr>
    </w:pPr>
  </w:style>
  <w:style w:type="paragraph" w:styleId="ListBullet">
    <w:name w:val="List Bullet"/>
    <w:basedOn w:val="List"/>
    <w:rsid w:val="003472FF"/>
    <w:pPr>
      <w:numPr>
        <w:numId w:val="5"/>
      </w:numPr>
    </w:pPr>
    <w:rPr>
      <w:lang w:eastAsia="ja-JP"/>
    </w:rPr>
  </w:style>
  <w:style w:type="paragraph" w:styleId="ListBullet3">
    <w:name w:val="List Bullet 3"/>
    <w:basedOn w:val="ListBullet2"/>
    <w:rsid w:val="003472FF"/>
    <w:pPr>
      <w:numPr>
        <w:numId w:val="7"/>
      </w:numPr>
    </w:pPr>
  </w:style>
  <w:style w:type="paragraph" w:customStyle="1" w:styleId="EQ">
    <w:name w:val="EQ"/>
    <w:basedOn w:val="Normal"/>
    <w:next w:val="Normal"/>
    <w:rsid w:val="003472FF"/>
    <w:pPr>
      <w:keepLines/>
      <w:tabs>
        <w:tab w:val="center" w:pos="4536"/>
        <w:tab w:val="right" w:pos="9072"/>
      </w:tabs>
    </w:pPr>
    <w:rPr>
      <w:noProof/>
    </w:rPr>
  </w:style>
  <w:style w:type="paragraph" w:styleId="List2">
    <w:name w:val="List 2"/>
    <w:basedOn w:val="List"/>
    <w:rsid w:val="003472FF"/>
    <w:pPr>
      <w:ind w:left="851"/>
    </w:pPr>
    <w:rPr>
      <w:lang w:eastAsia="ja-JP"/>
    </w:rPr>
  </w:style>
  <w:style w:type="paragraph" w:styleId="List3">
    <w:name w:val="List 3"/>
    <w:basedOn w:val="List2"/>
    <w:rsid w:val="003472FF"/>
    <w:pPr>
      <w:ind w:left="1135"/>
    </w:pPr>
  </w:style>
  <w:style w:type="paragraph" w:styleId="List4">
    <w:name w:val="List 4"/>
    <w:basedOn w:val="List3"/>
    <w:rsid w:val="003472FF"/>
    <w:pPr>
      <w:ind w:left="1418"/>
    </w:pPr>
  </w:style>
  <w:style w:type="paragraph" w:styleId="List5">
    <w:name w:val="List 5"/>
    <w:basedOn w:val="List4"/>
    <w:rsid w:val="003472FF"/>
    <w:pPr>
      <w:ind w:left="1702"/>
    </w:pPr>
  </w:style>
  <w:style w:type="paragraph" w:customStyle="1" w:styleId="EditorsNote">
    <w:name w:val="Editor's Note"/>
    <w:basedOn w:val="NO"/>
    <w:link w:val="EditorsNoteChar"/>
    <w:rsid w:val="003472FF"/>
    <w:rPr>
      <w:color w:val="FF0000"/>
      <w:lang w:val="x-none" w:eastAsia="x-none"/>
    </w:rPr>
  </w:style>
  <w:style w:type="paragraph" w:styleId="ListBullet4">
    <w:name w:val="List Bullet 4"/>
    <w:basedOn w:val="ListBullet3"/>
    <w:rsid w:val="003472FF"/>
    <w:pPr>
      <w:numPr>
        <w:numId w:val="8"/>
      </w:numPr>
    </w:pPr>
  </w:style>
  <w:style w:type="paragraph" w:styleId="ListBullet5">
    <w:name w:val="List Bullet 5"/>
    <w:basedOn w:val="ListBullet4"/>
    <w:rsid w:val="003472FF"/>
    <w:pPr>
      <w:numPr>
        <w:numId w:val="9"/>
      </w:numPr>
    </w:pPr>
  </w:style>
  <w:style w:type="paragraph" w:styleId="Footer">
    <w:name w:val="footer"/>
    <w:basedOn w:val="Header"/>
    <w:link w:val="FooterChar"/>
    <w:rsid w:val="003472FF"/>
    <w:pPr>
      <w:jc w:val="center"/>
    </w:pPr>
    <w:rPr>
      <w:i/>
    </w:rPr>
  </w:style>
  <w:style w:type="character" w:customStyle="1" w:styleId="FooterChar">
    <w:name w:val="Footer Char"/>
    <w:basedOn w:val="DefaultParagraphFont"/>
    <w:link w:val="Footer"/>
    <w:rsid w:val="003472FF"/>
    <w:rPr>
      <w:rFonts w:ascii="Arial" w:eastAsia="Times New Roman" w:hAnsi="Arial" w:cs="Times New Roman"/>
      <w:b/>
      <w:i/>
      <w:noProof/>
      <w:sz w:val="18"/>
      <w:szCs w:val="20"/>
      <w:lang w:val="en-GB" w:eastAsia="ja-JP"/>
    </w:rPr>
  </w:style>
  <w:style w:type="paragraph" w:customStyle="1" w:styleId="Reference">
    <w:name w:val="Reference"/>
    <w:basedOn w:val="BodyText"/>
    <w:rsid w:val="003472FF"/>
    <w:pPr>
      <w:numPr>
        <w:numId w:val="1"/>
      </w:numPr>
    </w:pPr>
  </w:style>
  <w:style w:type="paragraph" w:styleId="BalloonText">
    <w:name w:val="Balloon Text"/>
    <w:basedOn w:val="Normal"/>
    <w:link w:val="BalloonTextChar"/>
    <w:rsid w:val="003472FF"/>
    <w:pPr>
      <w:spacing w:after="0"/>
    </w:pPr>
    <w:rPr>
      <w:rFonts w:ascii="Segoe UI" w:hAnsi="Segoe UI" w:cs="Segoe UI"/>
      <w:sz w:val="18"/>
      <w:szCs w:val="18"/>
    </w:rPr>
  </w:style>
  <w:style w:type="character" w:customStyle="1" w:styleId="BalloonTextChar">
    <w:name w:val="Balloon Text Char"/>
    <w:basedOn w:val="DefaultParagraphFont"/>
    <w:link w:val="BalloonText"/>
    <w:rsid w:val="003472FF"/>
    <w:rPr>
      <w:rFonts w:ascii="Segoe UI" w:eastAsia="Times New Roman" w:hAnsi="Segoe UI" w:cs="Segoe UI"/>
      <w:sz w:val="18"/>
      <w:szCs w:val="18"/>
      <w:lang w:eastAsia="ja-JP"/>
    </w:rPr>
  </w:style>
  <w:style w:type="character" w:styleId="PageNumber">
    <w:name w:val="page number"/>
    <w:basedOn w:val="DefaultParagraphFont"/>
    <w:rsid w:val="003472FF"/>
  </w:style>
  <w:style w:type="paragraph" w:styleId="BodyText">
    <w:name w:val="Body Text"/>
    <w:basedOn w:val="Normal"/>
    <w:link w:val="BodyTextChar"/>
    <w:rsid w:val="003472FF"/>
    <w:pPr>
      <w:spacing w:after="120"/>
      <w:jc w:val="both"/>
    </w:pPr>
    <w:rPr>
      <w:rFonts w:ascii="Arial" w:hAnsi="Arial"/>
      <w:lang w:eastAsia="zh-CN"/>
    </w:rPr>
  </w:style>
  <w:style w:type="character" w:customStyle="1" w:styleId="BodyTextChar">
    <w:name w:val="Body Text Char"/>
    <w:basedOn w:val="DefaultParagraphFont"/>
    <w:link w:val="BodyText"/>
    <w:rsid w:val="003472FF"/>
    <w:rPr>
      <w:rFonts w:ascii="Arial" w:eastAsia="Times New Roman" w:hAnsi="Arial" w:cs="Times New Roman"/>
      <w:sz w:val="20"/>
      <w:szCs w:val="20"/>
      <w:lang w:eastAsia="zh-CN"/>
    </w:rPr>
  </w:style>
  <w:style w:type="character" w:styleId="Hyperlink">
    <w:name w:val="Hyperlink"/>
    <w:uiPriority w:val="99"/>
    <w:rsid w:val="003472FF"/>
    <w:rPr>
      <w:color w:val="0000FF"/>
      <w:u w:val="single"/>
    </w:rPr>
  </w:style>
  <w:style w:type="character" w:styleId="FollowedHyperlink">
    <w:name w:val="FollowedHyperlink"/>
    <w:unhideWhenUsed/>
    <w:rsid w:val="003472FF"/>
    <w:rPr>
      <w:color w:val="800080"/>
      <w:u w:val="single"/>
    </w:rPr>
  </w:style>
  <w:style w:type="character" w:styleId="CommentReference">
    <w:name w:val="annotation reference"/>
    <w:qFormat/>
    <w:rsid w:val="003472FF"/>
    <w:rPr>
      <w:sz w:val="16"/>
      <w:szCs w:val="16"/>
    </w:rPr>
  </w:style>
  <w:style w:type="paragraph" w:styleId="CommentText">
    <w:name w:val="annotation text"/>
    <w:basedOn w:val="Normal"/>
    <w:link w:val="CommentTextChar"/>
    <w:qFormat/>
    <w:rsid w:val="003472FF"/>
  </w:style>
  <w:style w:type="character" w:customStyle="1" w:styleId="CommentTextChar">
    <w:name w:val="Comment Text Char"/>
    <w:basedOn w:val="DefaultParagraphFont"/>
    <w:link w:val="CommentText"/>
    <w:qFormat/>
    <w:rsid w:val="003472FF"/>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rsid w:val="003472FF"/>
    <w:rPr>
      <w:b/>
      <w:bCs/>
    </w:rPr>
  </w:style>
  <w:style w:type="character" w:customStyle="1" w:styleId="CommentSubjectChar">
    <w:name w:val="Comment Subject Char"/>
    <w:basedOn w:val="CommentTextChar"/>
    <w:link w:val="CommentSubject"/>
    <w:rsid w:val="003472FF"/>
    <w:rPr>
      <w:rFonts w:ascii="Times New Roman" w:eastAsia="Times New Roman" w:hAnsi="Times New Roman" w:cs="Times New Roman"/>
      <w:b/>
      <w:bCs/>
      <w:sz w:val="20"/>
      <w:szCs w:val="20"/>
      <w:lang w:eastAsia="ja-JP"/>
    </w:rPr>
  </w:style>
  <w:style w:type="paragraph" w:customStyle="1" w:styleId="B1">
    <w:name w:val="B1"/>
    <w:basedOn w:val="List"/>
    <w:link w:val="B1Char1"/>
    <w:rsid w:val="003472FF"/>
    <w:rPr>
      <w:rFonts w:ascii="Times New Roman" w:hAnsi="Times New Roman"/>
    </w:rPr>
  </w:style>
  <w:style w:type="paragraph" w:customStyle="1" w:styleId="B2">
    <w:name w:val="B2"/>
    <w:basedOn w:val="List2"/>
    <w:link w:val="B2Char"/>
    <w:rsid w:val="003472FF"/>
    <w:rPr>
      <w:rFonts w:ascii="Times New Roman" w:hAnsi="Times New Roman"/>
    </w:rPr>
  </w:style>
  <w:style w:type="paragraph" w:customStyle="1" w:styleId="B3">
    <w:name w:val="B3"/>
    <w:basedOn w:val="List3"/>
    <w:link w:val="B3Char2"/>
    <w:rsid w:val="003472FF"/>
    <w:rPr>
      <w:rFonts w:ascii="Times New Roman" w:hAnsi="Times New Roman"/>
    </w:rPr>
  </w:style>
  <w:style w:type="paragraph" w:customStyle="1" w:styleId="B4">
    <w:name w:val="B4"/>
    <w:basedOn w:val="List4"/>
    <w:link w:val="B4Char"/>
    <w:rsid w:val="003472FF"/>
    <w:rPr>
      <w:rFonts w:ascii="Times New Roman" w:hAnsi="Times New Roman"/>
    </w:rPr>
  </w:style>
  <w:style w:type="paragraph" w:customStyle="1" w:styleId="Proposal">
    <w:name w:val="Proposal"/>
    <w:basedOn w:val="BodyText"/>
    <w:link w:val="ProposalChar"/>
    <w:qFormat/>
    <w:rsid w:val="003472FF"/>
    <w:pPr>
      <w:numPr>
        <w:numId w:val="2"/>
      </w:numPr>
      <w:tabs>
        <w:tab w:val="left" w:pos="1701"/>
      </w:tabs>
    </w:pPr>
    <w:rPr>
      <w:b/>
      <w:bCs/>
    </w:rPr>
  </w:style>
  <w:style w:type="paragraph" w:customStyle="1" w:styleId="B5">
    <w:name w:val="B5"/>
    <w:basedOn w:val="List5"/>
    <w:link w:val="B5Char"/>
    <w:rsid w:val="003472FF"/>
    <w:rPr>
      <w:rFonts w:ascii="Times New Roman" w:hAnsi="Times New Roman"/>
    </w:rPr>
  </w:style>
  <w:style w:type="paragraph" w:customStyle="1" w:styleId="EX">
    <w:name w:val="EX"/>
    <w:basedOn w:val="Normal"/>
    <w:rsid w:val="003472FF"/>
    <w:pPr>
      <w:keepLines/>
      <w:ind w:left="1702" w:hanging="1418"/>
    </w:pPr>
  </w:style>
  <w:style w:type="paragraph" w:customStyle="1" w:styleId="EW">
    <w:name w:val="EW"/>
    <w:basedOn w:val="EX"/>
    <w:rsid w:val="003472FF"/>
    <w:pPr>
      <w:spacing w:after="0"/>
    </w:pPr>
  </w:style>
  <w:style w:type="paragraph" w:customStyle="1" w:styleId="TAL">
    <w:name w:val="TAL"/>
    <w:basedOn w:val="Normal"/>
    <w:link w:val="TALCar"/>
    <w:rsid w:val="003472FF"/>
    <w:pPr>
      <w:keepNext/>
      <w:keepLines/>
      <w:spacing w:after="0"/>
    </w:pPr>
    <w:rPr>
      <w:rFonts w:ascii="Arial" w:hAnsi="Arial"/>
      <w:sz w:val="18"/>
      <w:lang w:val="x-none" w:eastAsia="x-none"/>
    </w:rPr>
  </w:style>
  <w:style w:type="paragraph" w:customStyle="1" w:styleId="TAC">
    <w:name w:val="TAC"/>
    <w:basedOn w:val="TAL"/>
    <w:link w:val="TACChar"/>
    <w:qFormat/>
    <w:rsid w:val="003472FF"/>
    <w:pPr>
      <w:jc w:val="center"/>
    </w:pPr>
  </w:style>
  <w:style w:type="paragraph" w:customStyle="1" w:styleId="TAH">
    <w:name w:val="TAH"/>
    <w:basedOn w:val="TAC"/>
    <w:link w:val="TAHCar"/>
    <w:qFormat/>
    <w:rsid w:val="003472FF"/>
    <w:rPr>
      <w:b/>
    </w:rPr>
  </w:style>
  <w:style w:type="paragraph" w:customStyle="1" w:styleId="TAN">
    <w:name w:val="TAN"/>
    <w:basedOn w:val="TAL"/>
    <w:rsid w:val="003472FF"/>
    <w:pPr>
      <w:ind w:left="851" w:hanging="851"/>
    </w:pPr>
  </w:style>
  <w:style w:type="paragraph" w:customStyle="1" w:styleId="TAR">
    <w:name w:val="TAR"/>
    <w:basedOn w:val="TAL"/>
    <w:rsid w:val="003472FF"/>
    <w:pPr>
      <w:jc w:val="right"/>
    </w:pPr>
  </w:style>
  <w:style w:type="paragraph" w:customStyle="1" w:styleId="TH">
    <w:name w:val="TH"/>
    <w:basedOn w:val="Normal"/>
    <w:link w:val="THChar"/>
    <w:qFormat/>
    <w:rsid w:val="003472FF"/>
    <w:pPr>
      <w:keepNext/>
      <w:keepLines/>
      <w:spacing w:before="60"/>
      <w:jc w:val="center"/>
    </w:pPr>
    <w:rPr>
      <w:rFonts w:ascii="Arial" w:hAnsi="Arial"/>
      <w:b/>
      <w:lang w:val="x-none" w:eastAsia="x-none"/>
    </w:rPr>
  </w:style>
  <w:style w:type="paragraph" w:customStyle="1" w:styleId="TF">
    <w:name w:val="TF"/>
    <w:basedOn w:val="TH"/>
    <w:link w:val="TFChar"/>
    <w:rsid w:val="003472FF"/>
    <w:pPr>
      <w:keepNext w:val="0"/>
      <w:spacing w:before="0" w:after="240"/>
    </w:pPr>
  </w:style>
  <w:style w:type="paragraph" w:customStyle="1" w:styleId="TT">
    <w:name w:val="TT"/>
    <w:basedOn w:val="Heading1"/>
    <w:next w:val="Normal"/>
    <w:rsid w:val="003472FF"/>
    <w:pPr>
      <w:outlineLvl w:val="9"/>
    </w:pPr>
  </w:style>
  <w:style w:type="paragraph" w:customStyle="1" w:styleId="ZA">
    <w:name w:val="ZA"/>
    <w:rsid w:val="003472F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3472F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3472F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G">
    <w:name w:val="ZG"/>
    <w:rsid w:val="003472F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character" w:customStyle="1" w:styleId="ZGSM">
    <w:name w:val="ZGSM"/>
    <w:rsid w:val="003472FF"/>
  </w:style>
  <w:style w:type="paragraph" w:customStyle="1" w:styleId="ZH">
    <w:name w:val="ZH"/>
    <w:rsid w:val="003472F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T">
    <w:name w:val="ZT"/>
    <w:rsid w:val="003472F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TD">
    <w:name w:val="ZTD"/>
    <w:basedOn w:val="ZB"/>
    <w:rsid w:val="003472FF"/>
    <w:pPr>
      <w:framePr w:hRule="auto" w:wrap="notBeside" w:y="852"/>
    </w:pPr>
    <w:rPr>
      <w:i w:val="0"/>
      <w:sz w:val="40"/>
    </w:rPr>
  </w:style>
  <w:style w:type="paragraph" w:customStyle="1" w:styleId="ZU">
    <w:name w:val="ZU"/>
    <w:rsid w:val="003472F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3472FF"/>
    <w:pPr>
      <w:framePr w:wrap="notBeside" w:y="16161"/>
    </w:pPr>
  </w:style>
  <w:style w:type="paragraph" w:customStyle="1" w:styleId="FP">
    <w:name w:val="FP"/>
    <w:basedOn w:val="Normal"/>
    <w:rsid w:val="003472FF"/>
    <w:pPr>
      <w:spacing w:after="0"/>
    </w:pPr>
  </w:style>
  <w:style w:type="paragraph" w:customStyle="1" w:styleId="Observation">
    <w:name w:val="Observation"/>
    <w:basedOn w:val="Proposal"/>
    <w:qFormat/>
    <w:rsid w:val="00C969C9"/>
    <w:pPr>
      <w:numPr>
        <w:numId w:val="16"/>
      </w:numPr>
      <w:ind w:left="1699" w:hanging="1699"/>
    </w:pPr>
    <w:rPr>
      <w:lang w:eastAsia="ja-JP"/>
    </w:rPr>
  </w:style>
  <w:style w:type="paragraph" w:styleId="TableofFigures">
    <w:name w:val="table of figures"/>
    <w:basedOn w:val="BodyText"/>
    <w:next w:val="Normal"/>
    <w:uiPriority w:val="99"/>
    <w:rsid w:val="003472FF"/>
    <w:pPr>
      <w:ind w:left="1701" w:hanging="1701"/>
      <w:jc w:val="left"/>
    </w:pPr>
    <w:rPr>
      <w:b/>
    </w:rPr>
  </w:style>
  <w:style w:type="character" w:customStyle="1" w:styleId="B1Char1">
    <w:name w:val="B1 Char1"/>
    <w:link w:val="B1"/>
    <w:qFormat/>
    <w:rsid w:val="003472FF"/>
    <w:rPr>
      <w:rFonts w:ascii="Times New Roman" w:eastAsia="Times New Roman" w:hAnsi="Times New Roman" w:cs="Times New Roman"/>
      <w:sz w:val="20"/>
      <w:szCs w:val="20"/>
      <w:lang w:eastAsia="zh-CN"/>
    </w:rPr>
  </w:style>
  <w:style w:type="character" w:customStyle="1" w:styleId="B2Char">
    <w:name w:val="B2 Char"/>
    <w:link w:val="B2"/>
    <w:qFormat/>
    <w:rsid w:val="003472FF"/>
    <w:rPr>
      <w:rFonts w:ascii="Times New Roman" w:eastAsia="Times New Roman" w:hAnsi="Times New Roman" w:cs="Times New Roman"/>
      <w:sz w:val="20"/>
      <w:szCs w:val="20"/>
      <w:lang w:eastAsia="ja-JP"/>
    </w:rPr>
  </w:style>
  <w:style w:type="character" w:customStyle="1" w:styleId="B3Char2">
    <w:name w:val="B3 Char2"/>
    <w:link w:val="B3"/>
    <w:qFormat/>
    <w:rsid w:val="003472FF"/>
    <w:rPr>
      <w:rFonts w:ascii="Times New Roman" w:eastAsia="Times New Roman" w:hAnsi="Times New Roman" w:cs="Times New Roman"/>
      <w:sz w:val="20"/>
      <w:szCs w:val="20"/>
      <w:lang w:eastAsia="ja-JP"/>
    </w:rPr>
  </w:style>
  <w:style w:type="character" w:customStyle="1" w:styleId="B4Char">
    <w:name w:val="B4 Char"/>
    <w:link w:val="B4"/>
    <w:rsid w:val="003472FF"/>
    <w:rPr>
      <w:rFonts w:ascii="Times New Roman" w:eastAsia="Times New Roman" w:hAnsi="Times New Roman" w:cs="Times New Roman"/>
      <w:sz w:val="20"/>
      <w:szCs w:val="20"/>
      <w:lang w:eastAsia="ja-JP"/>
    </w:rPr>
  </w:style>
  <w:style w:type="character" w:customStyle="1" w:styleId="B5Char">
    <w:name w:val="B5 Char"/>
    <w:link w:val="B5"/>
    <w:rsid w:val="003472FF"/>
    <w:rPr>
      <w:rFonts w:ascii="Times New Roman" w:eastAsia="Times New Roman" w:hAnsi="Times New Roman" w:cs="Times New Roman"/>
      <w:sz w:val="20"/>
      <w:szCs w:val="20"/>
      <w:lang w:eastAsia="ja-JP"/>
    </w:rPr>
  </w:style>
  <w:style w:type="paragraph" w:customStyle="1" w:styleId="B6">
    <w:name w:val="B6"/>
    <w:basedOn w:val="B5"/>
    <w:link w:val="B6Char"/>
    <w:rsid w:val="003472FF"/>
    <w:pPr>
      <w:ind w:left="1985"/>
    </w:pPr>
  </w:style>
  <w:style w:type="character" w:customStyle="1" w:styleId="B6Char">
    <w:name w:val="B6 Char"/>
    <w:link w:val="B6"/>
    <w:rsid w:val="003472FF"/>
    <w:rPr>
      <w:rFonts w:ascii="Times New Roman" w:eastAsia="Times New Roman" w:hAnsi="Times New Roman" w:cs="Times New Roman"/>
      <w:sz w:val="20"/>
      <w:szCs w:val="20"/>
      <w:lang w:eastAsia="ja-JP"/>
    </w:rPr>
  </w:style>
  <w:style w:type="paragraph" w:customStyle="1" w:styleId="B7">
    <w:name w:val="B7"/>
    <w:basedOn w:val="B6"/>
    <w:link w:val="B7Char"/>
    <w:rsid w:val="003472FF"/>
    <w:pPr>
      <w:ind w:left="2269"/>
    </w:pPr>
  </w:style>
  <w:style w:type="character" w:customStyle="1" w:styleId="B7Char">
    <w:name w:val="B7 Char"/>
    <w:basedOn w:val="B6Char"/>
    <w:link w:val="B7"/>
    <w:rsid w:val="003472FF"/>
    <w:rPr>
      <w:rFonts w:ascii="Times New Roman" w:eastAsia="Times New Roman" w:hAnsi="Times New Roman" w:cs="Times New Roman"/>
      <w:sz w:val="20"/>
      <w:szCs w:val="20"/>
      <w:lang w:eastAsia="ja-JP"/>
    </w:rPr>
  </w:style>
  <w:style w:type="paragraph" w:customStyle="1" w:styleId="B8">
    <w:name w:val="B8"/>
    <w:basedOn w:val="B7"/>
    <w:qFormat/>
    <w:rsid w:val="003472FF"/>
    <w:pPr>
      <w:ind w:left="2552"/>
    </w:pPr>
  </w:style>
  <w:style w:type="paragraph" w:customStyle="1" w:styleId="CRCoverPage">
    <w:name w:val="CR Cover Page"/>
    <w:link w:val="CRCoverPageZchn"/>
    <w:rsid w:val="003472FF"/>
    <w:pPr>
      <w:spacing w:after="120" w:line="240" w:lineRule="auto"/>
    </w:pPr>
    <w:rPr>
      <w:rFonts w:ascii="Arial" w:eastAsia="Times New Roman" w:hAnsi="Arial" w:cs="Times New Roman"/>
      <w:sz w:val="20"/>
      <w:szCs w:val="20"/>
      <w:lang w:val="en-GB" w:eastAsia="ko-KR"/>
    </w:rPr>
  </w:style>
  <w:style w:type="character" w:customStyle="1" w:styleId="CRCoverPageZchn">
    <w:name w:val="CR Cover Page Zchn"/>
    <w:link w:val="CRCoverPage"/>
    <w:rsid w:val="003472FF"/>
    <w:rPr>
      <w:rFonts w:ascii="Arial" w:eastAsia="Times New Roman" w:hAnsi="Arial" w:cs="Times New Roman"/>
      <w:sz w:val="20"/>
      <w:szCs w:val="20"/>
      <w:lang w:val="en-GB" w:eastAsia="ko-KR"/>
    </w:rPr>
  </w:style>
  <w:style w:type="paragraph" w:customStyle="1" w:styleId="Doc-text2">
    <w:name w:val="Doc-text2"/>
    <w:basedOn w:val="Normal"/>
    <w:link w:val="Doc-text2Char"/>
    <w:qFormat/>
    <w:rsid w:val="003472F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3472FF"/>
    <w:rPr>
      <w:rFonts w:ascii="Arial" w:eastAsia="MS Mincho" w:hAnsi="Arial" w:cs="Times New Roman"/>
      <w:sz w:val="20"/>
      <w:szCs w:val="24"/>
      <w:lang w:val="x-none" w:eastAsia="x-none"/>
    </w:rPr>
  </w:style>
  <w:style w:type="paragraph" w:customStyle="1" w:styleId="NO">
    <w:name w:val="NO"/>
    <w:basedOn w:val="Normal"/>
    <w:link w:val="NOChar"/>
    <w:rsid w:val="003472FF"/>
    <w:pPr>
      <w:keepLines/>
      <w:ind w:left="1135" w:hanging="851"/>
    </w:pPr>
  </w:style>
  <w:style w:type="character" w:customStyle="1" w:styleId="NOChar">
    <w:name w:val="NO Char"/>
    <w:link w:val="NO"/>
    <w:qFormat/>
    <w:rsid w:val="003472FF"/>
    <w:rPr>
      <w:rFonts w:ascii="Times New Roman" w:eastAsia="Times New Roman" w:hAnsi="Times New Roman" w:cs="Times New Roman"/>
      <w:sz w:val="20"/>
      <w:szCs w:val="20"/>
      <w:lang w:eastAsia="ja-JP"/>
    </w:rPr>
  </w:style>
  <w:style w:type="character" w:customStyle="1" w:styleId="EditorsNoteChar">
    <w:name w:val="Editor's Note Char"/>
    <w:link w:val="EditorsNote"/>
    <w:rsid w:val="003472FF"/>
    <w:rPr>
      <w:rFonts w:ascii="Times New Roman" w:eastAsia="Times New Roman" w:hAnsi="Times New Roman" w:cs="Times New Roman"/>
      <w:color w:val="FF0000"/>
      <w:sz w:val="20"/>
      <w:szCs w:val="20"/>
      <w:lang w:val="x-none" w:eastAsia="x-none"/>
    </w:rPr>
  </w:style>
  <w:style w:type="paragraph" w:customStyle="1" w:styleId="EmailDiscussion">
    <w:name w:val="EmailDiscussion"/>
    <w:basedOn w:val="Normal"/>
    <w:next w:val="Normal"/>
    <w:rsid w:val="003472FF"/>
    <w:pPr>
      <w:numPr>
        <w:numId w:val="4"/>
      </w:numPr>
      <w:spacing w:before="40" w:after="0"/>
    </w:pPr>
    <w:rPr>
      <w:rFonts w:ascii="Arial" w:eastAsia="MS Mincho" w:hAnsi="Arial"/>
      <w:b/>
      <w:szCs w:val="24"/>
      <w:lang w:eastAsia="en-GB"/>
    </w:rPr>
  </w:style>
  <w:style w:type="character" w:styleId="Emphasis">
    <w:name w:val="Emphasis"/>
    <w:qFormat/>
    <w:rsid w:val="003472FF"/>
    <w:rPr>
      <w:i/>
      <w:iCs/>
    </w:rPr>
  </w:style>
  <w:style w:type="paragraph" w:customStyle="1" w:styleId="FigureTitle">
    <w:name w:val="Figure_Title"/>
    <w:basedOn w:val="Normal"/>
    <w:next w:val="Normal"/>
    <w:rsid w:val="003472FF"/>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3472FF"/>
    <w:rPr>
      <w:i/>
      <w:color w:val="0000FF"/>
    </w:rPr>
  </w:style>
  <w:style w:type="paragraph" w:customStyle="1" w:styleId="H6">
    <w:name w:val="H6"/>
    <w:basedOn w:val="Heading5"/>
    <w:next w:val="Normal"/>
    <w:rsid w:val="003472FF"/>
    <w:pPr>
      <w:numPr>
        <w:numId w:val="0"/>
      </w:numPr>
      <w:ind w:left="1985" w:hanging="1985"/>
      <w:outlineLvl w:val="9"/>
    </w:pPr>
    <w:rPr>
      <w:sz w:val="20"/>
    </w:rPr>
  </w:style>
  <w:style w:type="character" w:styleId="HTMLCode">
    <w:name w:val="HTML Code"/>
    <w:uiPriority w:val="99"/>
    <w:unhideWhenUsed/>
    <w:rsid w:val="003472FF"/>
    <w:rPr>
      <w:rFonts w:ascii="Courier New" w:eastAsia="Times New Roman" w:hAnsi="Courier New" w:cs="Courier New"/>
      <w:sz w:val="20"/>
      <w:szCs w:val="20"/>
    </w:rPr>
  </w:style>
  <w:style w:type="paragraph" w:styleId="IndexHeading">
    <w:name w:val="index heading"/>
    <w:basedOn w:val="Normal"/>
    <w:next w:val="Normal"/>
    <w:rsid w:val="003472FF"/>
    <w:pPr>
      <w:pBdr>
        <w:top w:val="single" w:sz="12" w:space="0" w:color="auto"/>
      </w:pBdr>
      <w:spacing w:before="360" w:after="240"/>
    </w:pPr>
    <w:rPr>
      <w:b/>
      <w:i/>
      <w:sz w:val="26"/>
      <w:lang w:eastAsia="en-GB"/>
    </w:rPr>
  </w:style>
  <w:style w:type="paragraph" w:customStyle="1" w:styleId="LD">
    <w:name w:val="LD"/>
    <w:rsid w:val="003472F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3472FF"/>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3472FF"/>
    <w:rPr>
      <w:rFonts w:ascii="Calibri" w:eastAsia="Calibri" w:hAnsi="Calibri" w:cs="Times New Roman"/>
      <w:lang w:val="x-none"/>
    </w:rPr>
  </w:style>
  <w:style w:type="paragraph" w:customStyle="1" w:styleId="NF">
    <w:name w:val="NF"/>
    <w:basedOn w:val="NO"/>
    <w:rsid w:val="003472FF"/>
    <w:pPr>
      <w:keepNext/>
      <w:spacing w:after="0"/>
    </w:pPr>
    <w:rPr>
      <w:rFonts w:ascii="Arial" w:hAnsi="Arial"/>
      <w:sz w:val="18"/>
    </w:rPr>
  </w:style>
  <w:style w:type="paragraph" w:customStyle="1" w:styleId="NW">
    <w:name w:val="NW"/>
    <w:basedOn w:val="NO"/>
    <w:rsid w:val="003472FF"/>
    <w:pPr>
      <w:spacing w:after="0"/>
    </w:pPr>
  </w:style>
  <w:style w:type="paragraph" w:customStyle="1" w:styleId="PL">
    <w:name w:val="PL"/>
    <w:link w:val="PLChar"/>
    <w:qFormat/>
    <w:rsid w:val="00347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3472FF"/>
    <w:rPr>
      <w:rFonts w:ascii="Courier New" w:eastAsia="Batang" w:hAnsi="Courier New" w:cs="Times New Roman"/>
      <w:noProof/>
      <w:sz w:val="16"/>
      <w:szCs w:val="20"/>
      <w:shd w:val="clear" w:color="auto" w:fill="E6E6E6"/>
      <w:lang w:val="en-GB" w:eastAsia="sv-SE"/>
    </w:rPr>
  </w:style>
  <w:style w:type="paragraph" w:styleId="PlainText">
    <w:name w:val="Plain Text"/>
    <w:basedOn w:val="Normal"/>
    <w:link w:val="PlainTextChar"/>
    <w:rsid w:val="003472FF"/>
    <w:rPr>
      <w:rFonts w:ascii="Courier New" w:hAnsi="Courier New"/>
      <w:lang w:val="nb-NO"/>
    </w:rPr>
  </w:style>
  <w:style w:type="character" w:customStyle="1" w:styleId="PlainTextChar">
    <w:name w:val="Plain Text Char"/>
    <w:basedOn w:val="DefaultParagraphFont"/>
    <w:link w:val="PlainText"/>
    <w:rsid w:val="003472FF"/>
    <w:rPr>
      <w:rFonts w:ascii="Courier New" w:eastAsia="Times New Roman" w:hAnsi="Courier New" w:cs="Times New Roman"/>
      <w:sz w:val="20"/>
      <w:szCs w:val="20"/>
      <w:lang w:val="nb-NO" w:eastAsia="ja-JP"/>
    </w:rPr>
  </w:style>
  <w:style w:type="character" w:styleId="Strong">
    <w:name w:val="Strong"/>
    <w:uiPriority w:val="22"/>
    <w:qFormat/>
    <w:rsid w:val="003472FF"/>
    <w:rPr>
      <w:b/>
      <w:bCs/>
    </w:rPr>
  </w:style>
  <w:style w:type="table" w:styleId="TableGrid">
    <w:name w:val="Table Grid"/>
    <w:basedOn w:val="TableNormal"/>
    <w:uiPriority w:val="39"/>
    <w:rsid w:val="003472FF"/>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472FF"/>
    <w:rPr>
      <w:rFonts w:ascii="Arial" w:eastAsia="Times New Roman" w:hAnsi="Arial" w:cs="Times New Roman"/>
      <w:sz w:val="18"/>
      <w:szCs w:val="20"/>
      <w:lang w:val="x-none" w:eastAsia="x-none"/>
    </w:rPr>
  </w:style>
  <w:style w:type="character" w:customStyle="1" w:styleId="TAHCar">
    <w:name w:val="TAH Car"/>
    <w:link w:val="TAH"/>
    <w:qFormat/>
    <w:locked/>
    <w:rsid w:val="003472FF"/>
    <w:rPr>
      <w:rFonts w:ascii="Arial" w:eastAsia="Times New Roman" w:hAnsi="Arial" w:cs="Times New Roman"/>
      <w:b/>
      <w:sz w:val="18"/>
      <w:szCs w:val="20"/>
      <w:lang w:val="x-none" w:eastAsia="x-none"/>
    </w:rPr>
  </w:style>
  <w:style w:type="character" w:customStyle="1" w:styleId="THChar">
    <w:name w:val="TH Char"/>
    <w:link w:val="TH"/>
    <w:qFormat/>
    <w:rsid w:val="003472FF"/>
    <w:rPr>
      <w:rFonts w:ascii="Arial" w:eastAsia="Times New Roman" w:hAnsi="Arial" w:cs="Times New Roman"/>
      <w:b/>
      <w:sz w:val="20"/>
      <w:szCs w:val="20"/>
      <w:lang w:val="x-none" w:eastAsia="x-none"/>
    </w:rPr>
  </w:style>
  <w:style w:type="paragraph" w:customStyle="1" w:styleId="TAJ">
    <w:name w:val="TAJ"/>
    <w:basedOn w:val="TH"/>
    <w:rsid w:val="003472FF"/>
  </w:style>
  <w:style w:type="paragraph" w:customStyle="1" w:styleId="TALCharChar">
    <w:name w:val="TAL Char Char"/>
    <w:basedOn w:val="Normal"/>
    <w:link w:val="TALCharCharChar"/>
    <w:rsid w:val="003472FF"/>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3472FF"/>
    <w:rPr>
      <w:rFonts w:ascii="Arial" w:eastAsia="Malgun Gothic" w:hAnsi="Arial" w:cs="Times New Roman"/>
      <w:sz w:val="18"/>
      <w:szCs w:val="20"/>
      <w:lang w:val="x-none" w:eastAsia="x-none"/>
    </w:rPr>
  </w:style>
  <w:style w:type="character" w:customStyle="1" w:styleId="TFChar">
    <w:name w:val="TF Char"/>
    <w:link w:val="TF"/>
    <w:rsid w:val="003472FF"/>
    <w:rPr>
      <w:rFonts w:ascii="Arial" w:eastAsia="Times New Roman" w:hAnsi="Arial" w:cs="Times New Roman"/>
      <w:b/>
      <w:sz w:val="20"/>
      <w:szCs w:val="20"/>
      <w:lang w:val="x-none" w:eastAsia="x-none"/>
    </w:rPr>
  </w:style>
  <w:style w:type="paragraph" w:styleId="ListContinue">
    <w:name w:val="List Continue"/>
    <w:basedOn w:val="Normal"/>
    <w:rsid w:val="003472FF"/>
    <w:pPr>
      <w:spacing w:after="120"/>
      <w:ind w:left="283"/>
      <w:contextualSpacing/>
    </w:pPr>
    <w:rPr>
      <w:rFonts w:ascii="Arial" w:hAnsi="Arial"/>
    </w:rPr>
  </w:style>
  <w:style w:type="paragraph" w:styleId="ListContinue2">
    <w:name w:val="List Continue 2"/>
    <w:basedOn w:val="Normal"/>
    <w:rsid w:val="003472FF"/>
    <w:pPr>
      <w:spacing w:after="120"/>
      <w:ind w:left="566"/>
      <w:contextualSpacing/>
    </w:pPr>
    <w:rPr>
      <w:rFonts w:ascii="Arial" w:hAnsi="Arial"/>
    </w:rPr>
  </w:style>
  <w:style w:type="paragraph" w:styleId="ListNumber3">
    <w:name w:val="List Number 3"/>
    <w:basedOn w:val="ListNumber2"/>
    <w:rsid w:val="003472FF"/>
    <w:pPr>
      <w:numPr>
        <w:numId w:val="3"/>
      </w:numPr>
      <w:contextualSpacing/>
    </w:pPr>
  </w:style>
  <w:style w:type="table" w:styleId="GridTable5Dark-Accent1">
    <w:name w:val="Grid Table 5 Dark Accent 1"/>
    <w:basedOn w:val="TableNormal"/>
    <w:uiPriority w:val="50"/>
    <w:rsid w:val="003472FF"/>
    <w:pPr>
      <w:spacing w:after="0" w:line="240" w:lineRule="auto"/>
    </w:pPr>
    <w:rPr>
      <w:rFonts w:ascii="CG Times (WN)" w:eastAsia="Times New Roman" w:hAnsi="CG Times (WN)" w:cs="Times New Roman"/>
      <w:sz w:val="20"/>
      <w:szCs w:val="20"/>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ProposalChar">
    <w:name w:val="Proposal Char"/>
    <w:link w:val="Proposal"/>
    <w:qFormat/>
    <w:rsid w:val="003472FF"/>
    <w:rPr>
      <w:rFonts w:ascii="Arial" w:eastAsia="Times New Roman" w:hAnsi="Arial" w:cs="Times New Roman"/>
      <w:b/>
      <w:bCs/>
      <w:sz w:val="20"/>
      <w:szCs w:val="20"/>
      <w:lang w:eastAsia="zh-CN"/>
    </w:rPr>
  </w:style>
  <w:style w:type="paragraph" w:styleId="Revision">
    <w:name w:val="Revision"/>
    <w:hidden/>
    <w:uiPriority w:val="99"/>
    <w:semiHidden/>
    <w:rsid w:val="003472FF"/>
    <w:pPr>
      <w:spacing w:after="0" w:line="240" w:lineRule="auto"/>
    </w:pPr>
    <w:rPr>
      <w:rFonts w:ascii="Times New Roman" w:eastAsia="Times New Roman" w:hAnsi="Times New Roman" w:cs="Times New Roman"/>
      <w:sz w:val="20"/>
      <w:szCs w:val="20"/>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3472FF"/>
    <w:rPr>
      <w:rFonts w:ascii="Times New Roman" w:eastAsia="Times New Roman" w:hAnsi="Times New Roman" w:cs="Times New Roman"/>
      <w:b/>
      <w:sz w:val="20"/>
      <w:szCs w:val="20"/>
      <w:lang w:eastAsia="en-GB"/>
    </w:rPr>
  </w:style>
  <w:style w:type="character" w:styleId="PlaceholderText">
    <w:name w:val="Placeholder Text"/>
    <w:basedOn w:val="DefaultParagraphFont"/>
    <w:uiPriority w:val="99"/>
    <w:semiHidden/>
    <w:rsid w:val="003472FF"/>
    <w:rPr>
      <w:color w:val="808080"/>
    </w:rPr>
  </w:style>
  <w:style w:type="paragraph" w:customStyle="1" w:styleId="ListBulletwide">
    <w:name w:val="List Bullet (wide)"/>
    <w:rsid w:val="003472FF"/>
    <w:pPr>
      <w:numPr>
        <w:numId w:val="13"/>
      </w:numPr>
      <w:spacing w:after="0" w:line="240" w:lineRule="auto"/>
    </w:pPr>
    <w:rPr>
      <w:rFonts w:ascii="Arial" w:eastAsia="Times New Roman" w:hAnsi="Arial" w:cs="Times New Roman"/>
      <w:sz w:val="20"/>
      <w:szCs w:val="20"/>
    </w:rPr>
  </w:style>
  <w:style w:type="paragraph" w:styleId="NormalWeb">
    <w:name w:val="Normal (Web)"/>
    <w:basedOn w:val="Normal"/>
    <w:uiPriority w:val="99"/>
    <w:semiHidden/>
    <w:unhideWhenUsed/>
    <w:rsid w:val="00E95458"/>
    <w:pPr>
      <w:overflowPunct/>
      <w:autoSpaceDE/>
      <w:autoSpaceDN/>
      <w:adjustRightInd/>
      <w:spacing w:before="100" w:beforeAutospacing="1" w:after="100" w:afterAutospacing="1"/>
      <w:textAlignment w:val="auto"/>
    </w:pPr>
    <w:rPr>
      <w:rFonts w:eastAsiaTheme="minorEastAsia"/>
      <w:sz w:val="24"/>
      <w:szCs w:val="24"/>
      <w:lang w:eastAsia="en-US"/>
    </w:rPr>
  </w:style>
  <w:style w:type="character" w:customStyle="1" w:styleId="TACChar">
    <w:name w:val="TAC Char"/>
    <w:link w:val="TAC"/>
    <w:qFormat/>
    <w:locked/>
    <w:rsid w:val="003B39D8"/>
    <w:rPr>
      <w:rFonts w:ascii="Arial" w:eastAsia="Times New Roman" w:hAnsi="Arial" w:cs="Times New Roman"/>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640144">
      <w:bodyDiv w:val="1"/>
      <w:marLeft w:val="0"/>
      <w:marRight w:val="0"/>
      <w:marTop w:val="0"/>
      <w:marBottom w:val="0"/>
      <w:divBdr>
        <w:top w:val="none" w:sz="0" w:space="0" w:color="auto"/>
        <w:left w:val="none" w:sz="0" w:space="0" w:color="auto"/>
        <w:bottom w:val="none" w:sz="0" w:space="0" w:color="auto"/>
        <w:right w:val="none" w:sz="0" w:space="0" w:color="auto"/>
      </w:divBdr>
    </w:div>
    <w:div w:id="285625985">
      <w:bodyDiv w:val="1"/>
      <w:marLeft w:val="0"/>
      <w:marRight w:val="0"/>
      <w:marTop w:val="0"/>
      <w:marBottom w:val="0"/>
      <w:divBdr>
        <w:top w:val="none" w:sz="0" w:space="0" w:color="auto"/>
        <w:left w:val="none" w:sz="0" w:space="0" w:color="auto"/>
        <w:bottom w:val="none" w:sz="0" w:space="0" w:color="auto"/>
        <w:right w:val="none" w:sz="0" w:space="0" w:color="auto"/>
      </w:divBdr>
    </w:div>
    <w:div w:id="1112212150">
      <w:bodyDiv w:val="1"/>
      <w:marLeft w:val="0"/>
      <w:marRight w:val="0"/>
      <w:marTop w:val="0"/>
      <w:marBottom w:val="0"/>
      <w:divBdr>
        <w:top w:val="none" w:sz="0" w:space="0" w:color="auto"/>
        <w:left w:val="none" w:sz="0" w:space="0" w:color="auto"/>
        <w:bottom w:val="none" w:sz="0" w:space="0" w:color="auto"/>
        <w:right w:val="none" w:sz="0" w:space="0" w:color="auto"/>
      </w:divBdr>
      <w:divsChild>
        <w:div w:id="2021810868">
          <w:marLeft w:val="547"/>
          <w:marRight w:val="0"/>
          <w:marTop w:val="60"/>
          <w:marBottom w:val="0"/>
          <w:divBdr>
            <w:top w:val="none" w:sz="0" w:space="0" w:color="auto"/>
            <w:left w:val="none" w:sz="0" w:space="0" w:color="auto"/>
            <w:bottom w:val="none" w:sz="0" w:space="0" w:color="auto"/>
            <w:right w:val="none" w:sz="0" w:space="0" w:color="auto"/>
          </w:divBdr>
        </w:div>
      </w:divsChild>
    </w:div>
    <w:div w:id="180226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85405-CEBA-4703-9355-779F4D8A1D11}">
  <ds:schemaRefs>
    <ds:schemaRef ds:uri="http://schemas.microsoft.com/sharepoint/v3/contenttype/forms"/>
  </ds:schemaRefs>
</ds:datastoreItem>
</file>

<file path=customXml/itemProps2.xml><?xml version="1.0" encoding="utf-8"?>
<ds:datastoreItem xmlns:ds="http://schemas.openxmlformats.org/officeDocument/2006/customXml" ds:itemID="{BE79A2AA-4B98-4681-B6C0-730D2971FE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AE271DB-9BCB-452D-993F-32067A17CD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697BBB-E4A4-4BE7-965F-C35604126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7852</TotalTime>
  <Pages>13</Pages>
  <Words>4591</Words>
  <Characters>26169</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Johan Bergman</cp:lastModifiedBy>
  <cp:revision>1179</cp:revision>
  <dcterms:created xsi:type="dcterms:W3CDTF">2019-02-15T21:59:00Z</dcterms:created>
  <dcterms:modified xsi:type="dcterms:W3CDTF">2019-05-03T14:35:00Z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